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96" w:rsidRPr="005A3C8F" w:rsidRDefault="00FD776D">
      <w:pPr>
        <w:pStyle w:val="Corpotesto"/>
        <w:spacing w:before="82"/>
        <w:ind w:left="2597" w:right="2583" w:firstLine="655"/>
        <w:rPr>
          <w:sz w:val="20"/>
          <w:szCs w:val="20"/>
        </w:rPr>
      </w:pPr>
      <w:r w:rsidRPr="005A3C8F">
        <w:rPr>
          <w:sz w:val="20"/>
          <w:szCs w:val="20"/>
        </w:rPr>
        <w:t>A.V.I.S. COMUNALE BRESCIA Relazione del Collegio dei Revisori dei conti</w:t>
      </w:r>
    </w:p>
    <w:p w:rsidR="00FF3F96" w:rsidRPr="005A3C8F" w:rsidRDefault="00FD776D">
      <w:pPr>
        <w:pStyle w:val="Corpotesto"/>
        <w:ind w:left="1903"/>
        <w:rPr>
          <w:sz w:val="20"/>
          <w:szCs w:val="20"/>
        </w:rPr>
      </w:pPr>
      <w:r w:rsidRPr="005A3C8F">
        <w:rPr>
          <w:sz w:val="20"/>
          <w:szCs w:val="20"/>
        </w:rPr>
        <w:t>Rendiconto economico patrimoniale al 31 dicembre 2019</w:t>
      </w:r>
    </w:p>
    <w:p w:rsidR="00FF3F96" w:rsidRPr="005A3C8F" w:rsidRDefault="00FF3F96">
      <w:pPr>
        <w:pStyle w:val="Corpotesto"/>
        <w:rPr>
          <w:sz w:val="20"/>
          <w:szCs w:val="20"/>
        </w:rPr>
      </w:pPr>
    </w:p>
    <w:p w:rsidR="00FF3F96" w:rsidRPr="005A3C8F" w:rsidRDefault="00FD776D">
      <w:pPr>
        <w:pStyle w:val="Corpotesto"/>
        <w:ind w:left="112" w:right="110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Il bilancio al 31 dicembre 2019, che il Consiglio Direttivo sottopone alla vostra approvazione, presenta un disavanzo di €. 10.799,76, a fronte di un risultato altrettanto negativo dell’anno 2018 pari ad €. 24.882,58.</w:t>
      </w:r>
    </w:p>
    <w:p w:rsidR="00FF3F96" w:rsidRPr="005A3C8F" w:rsidRDefault="00FF3F96">
      <w:pPr>
        <w:pStyle w:val="Corpotesto"/>
        <w:rPr>
          <w:sz w:val="20"/>
          <w:szCs w:val="20"/>
        </w:rPr>
      </w:pPr>
    </w:p>
    <w:p w:rsidR="00FF3F96" w:rsidRPr="005A3C8F" w:rsidRDefault="00FD776D">
      <w:pPr>
        <w:pStyle w:val="Corpotesto"/>
        <w:spacing w:after="5"/>
        <w:ind w:left="112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Questo risultato è stato così conseguito:</w:t>
      </w:r>
    </w:p>
    <w:tbl>
      <w:tblPr>
        <w:tblStyle w:val="TableNormal"/>
        <w:tblW w:w="0" w:type="auto"/>
        <w:tblInd w:w="159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270"/>
        <w:gridCol w:w="1051"/>
        <w:gridCol w:w="1050"/>
        <w:gridCol w:w="1155"/>
        <w:gridCol w:w="1065"/>
      </w:tblGrid>
      <w:tr w:rsidR="00FF3F96">
        <w:trPr>
          <w:trHeight w:val="280"/>
        </w:trPr>
        <w:tc>
          <w:tcPr>
            <w:tcW w:w="4889" w:type="dxa"/>
            <w:tcBorders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19"/>
            </w:pPr>
            <w:r>
              <w:rPr>
                <w:w w:val="105"/>
              </w:rPr>
              <w:t>2019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18"/>
            </w:pPr>
            <w:r>
              <w:rPr>
                <w:w w:val="105"/>
              </w:rPr>
              <w:t>2018</w:t>
            </w:r>
          </w:p>
        </w:tc>
        <w:tc>
          <w:tcPr>
            <w:tcW w:w="2220" w:type="dxa"/>
            <w:gridSpan w:val="2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632"/>
            </w:pPr>
            <w:r>
              <w:rPr>
                <w:w w:val="105"/>
              </w:rPr>
              <w:t>variazione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rPr>
                <w:w w:val="105"/>
              </w:rPr>
              <w:t>Proventi da attività trasfusionale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3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202.343,50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173.264,50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29.079,00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7"/>
              <w:jc w:val="right"/>
            </w:pPr>
            <w:r>
              <w:t>16,78%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2"/>
        </w:trPr>
        <w:tc>
          <w:tcPr>
            <w:tcW w:w="4889" w:type="dxa"/>
            <w:tcBorders>
              <w:top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50" w:lineRule="exact"/>
              <w:ind w:left="37"/>
            </w:pPr>
            <w:r>
              <w:rPr>
                <w:w w:val="105"/>
              </w:rPr>
              <w:t>Altri proventi da fonte privata (compreso 5xmille)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50" w:lineRule="exact"/>
              <w:ind w:right="11"/>
              <w:jc w:val="right"/>
            </w:pPr>
            <w:r>
              <w:t>21.490,28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50" w:lineRule="exact"/>
              <w:ind w:right="12"/>
              <w:jc w:val="right"/>
            </w:pPr>
            <w:r>
              <w:t>21.212,74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50" w:lineRule="exact"/>
              <w:ind w:right="11"/>
              <w:jc w:val="right"/>
            </w:pPr>
            <w:r>
              <w:t>277,54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50" w:lineRule="exact"/>
              <w:ind w:right="27"/>
              <w:jc w:val="right"/>
            </w:pPr>
            <w:r>
              <w:t>1,31%</w:t>
            </w:r>
          </w:p>
        </w:tc>
      </w:tr>
      <w:tr w:rsidR="00FF3F96">
        <w:trPr>
          <w:trHeight w:val="282"/>
        </w:trPr>
        <w:tc>
          <w:tcPr>
            <w:tcW w:w="4889" w:type="dxa"/>
            <w:tcBorders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2"/>
        </w:trPr>
        <w:tc>
          <w:tcPr>
            <w:tcW w:w="4889" w:type="dxa"/>
            <w:tcBorders>
              <w:top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left="37"/>
            </w:pPr>
            <w:r>
              <w:rPr>
                <w:w w:val="105"/>
              </w:rPr>
              <w:t>Interessi attivi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1"/>
              <w:jc w:val="right"/>
            </w:pPr>
            <w:r>
              <w:t>726,52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1"/>
              <w:jc w:val="right"/>
            </w:pPr>
            <w:r>
              <w:t>1.057,22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1"/>
              <w:jc w:val="right"/>
            </w:pPr>
            <w:r>
              <w:t>-330,70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27"/>
              <w:jc w:val="right"/>
            </w:pPr>
            <w:r>
              <w:t>-31,28%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left="37"/>
            </w:pPr>
            <w:r>
              <w:rPr>
                <w:w w:val="105"/>
              </w:rPr>
              <w:t>Entrate varie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8" w:line="247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11"/>
              <w:jc w:val="right"/>
            </w:pPr>
            <w:r>
              <w:t>993,25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11"/>
              <w:jc w:val="right"/>
            </w:pPr>
            <w:r>
              <w:t>558,42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11"/>
              <w:jc w:val="right"/>
            </w:pPr>
            <w:r>
              <w:t>434,83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27"/>
              <w:jc w:val="right"/>
            </w:pPr>
            <w:r>
              <w:t>77,87%</w:t>
            </w:r>
          </w:p>
        </w:tc>
      </w:tr>
      <w:tr w:rsidR="00FF3F96">
        <w:trPr>
          <w:trHeight w:val="284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4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left="37"/>
            </w:pPr>
            <w:r>
              <w:rPr>
                <w:w w:val="105"/>
              </w:rPr>
              <w:t>Totale entrate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1"/>
              <w:jc w:val="right"/>
            </w:pPr>
            <w:r>
              <w:t>225.553,55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196.092,88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29.460,67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27"/>
              <w:jc w:val="right"/>
            </w:pPr>
            <w:r>
              <w:t>15,02%</w:t>
            </w:r>
          </w:p>
        </w:tc>
      </w:tr>
    </w:tbl>
    <w:p w:rsidR="00FF3F96" w:rsidRDefault="00FF3F96">
      <w:pPr>
        <w:pStyle w:val="Corpotesto"/>
      </w:pPr>
    </w:p>
    <w:tbl>
      <w:tblPr>
        <w:tblStyle w:val="TableNormal"/>
        <w:tblW w:w="0" w:type="auto"/>
        <w:tblInd w:w="158" w:type="dxa"/>
        <w:tblBorders>
          <w:top w:val="single" w:sz="8" w:space="0" w:color="D0D6E4"/>
          <w:left w:val="single" w:sz="8" w:space="0" w:color="D0D6E4"/>
          <w:bottom w:val="single" w:sz="8" w:space="0" w:color="D0D6E4"/>
          <w:right w:val="single" w:sz="8" w:space="0" w:color="D0D6E4"/>
          <w:insideH w:val="single" w:sz="8" w:space="0" w:color="D0D6E4"/>
          <w:insideV w:val="single" w:sz="8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270"/>
        <w:gridCol w:w="1051"/>
        <w:gridCol w:w="1050"/>
        <w:gridCol w:w="1155"/>
        <w:gridCol w:w="1065"/>
      </w:tblGrid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Spese per quote associative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51.053,25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39.394,68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11.658,57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29,59%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Utenze (riscaldamento, acqua, illuminazione)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2.646,46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2.468,76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177,70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7,20%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Pulizia locali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2.303,60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2.487,48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3"/>
              <w:jc w:val="right"/>
            </w:pPr>
            <w:r>
              <w:t>-183,88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-7,39%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Rifiuti solidi urbani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546,01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586,64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-40,63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0,00%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Bancarie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178,63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161,10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17,53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10,88%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Telefoniche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2.827,42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2.947,52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3"/>
              <w:jc w:val="right"/>
            </w:pPr>
            <w:r>
              <w:t>-120,10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-4,07%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Postali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10,10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108,91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-98,81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-90,73%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Cancelleria e stampati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462,67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2.542,12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-2.079,45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-81,80%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Attrezzature - apparecchiature - mobili e arredi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2.287,96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1.376,87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911,09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66,17%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Assicurazione infortuni e RC soci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503,60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503,60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0,00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0,00%</w:t>
            </w:r>
          </w:p>
        </w:tc>
      </w:tr>
      <w:tr w:rsidR="00FF3F96">
        <w:trPr>
          <w:trHeight w:val="279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Assicurazione sede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445,22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445,22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0,00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5"/>
              <w:jc w:val="right"/>
            </w:pPr>
            <w:r>
              <w:t>0,00%</w:t>
            </w:r>
          </w:p>
        </w:tc>
      </w:tr>
      <w:tr w:rsidR="00FF3F96">
        <w:trPr>
          <w:trHeight w:val="282"/>
        </w:trPr>
        <w:tc>
          <w:tcPr>
            <w:tcW w:w="4889" w:type="dxa"/>
            <w:tcBorders>
              <w:left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4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left="37"/>
            </w:pPr>
            <w:r>
              <w:t>Rimborso spese viaggio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8" w:line="247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12"/>
              <w:jc w:val="right"/>
            </w:pPr>
            <w:r>
              <w:t>5.130,00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12"/>
              <w:jc w:val="right"/>
            </w:pPr>
            <w:r>
              <w:t>5.330,70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13"/>
              <w:jc w:val="right"/>
            </w:pPr>
            <w:r>
              <w:t>-200,70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50" w:lineRule="exact"/>
              <w:ind w:right="25"/>
              <w:jc w:val="right"/>
            </w:pPr>
            <w:r>
              <w:t>-3,76%</w:t>
            </w:r>
          </w:p>
        </w:tc>
      </w:tr>
      <w:tr w:rsidR="00FF3F96">
        <w:trPr>
          <w:trHeight w:val="284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4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left="37"/>
            </w:pPr>
            <w:r>
              <w:t>Retribuzioni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8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11"/>
              <w:jc w:val="right"/>
            </w:pPr>
            <w:r>
              <w:t>63.713,00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12"/>
              <w:jc w:val="right"/>
            </w:pPr>
            <w:r>
              <w:t>61.443,10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12"/>
              <w:jc w:val="right"/>
            </w:pPr>
            <w:r>
              <w:t>2.269,90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25"/>
              <w:jc w:val="right"/>
            </w:pPr>
            <w:r>
              <w:t>3,69%</w:t>
            </w:r>
          </w:p>
        </w:tc>
      </w:tr>
      <w:tr w:rsidR="00FF3F96">
        <w:trPr>
          <w:trHeight w:val="284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4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left="37"/>
            </w:pPr>
            <w:r>
              <w:t>Quota trattamento di fine rapporto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8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12"/>
              <w:jc w:val="right"/>
            </w:pPr>
            <w:r>
              <w:t>4.742,25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12"/>
              <w:jc w:val="right"/>
            </w:pPr>
            <w:r>
              <w:t>4.862,28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13"/>
              <w:jc w:val="right"/>
            </w:pPr>
            <w:r>
              <w:t>-120,03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5" w:line="249" w:lineRule="exact"/>
              <w:ind w:right="25"/>
              <w:jc w:val="right"/>
            </w:pPr>
            <w:r>
              <w:t>-2,47%</w:t>
            </w:r>
          </w:p>
        </w:tc>
      </w:tr>
    </w:tbl>
    <w:p w:rsidR="00FF3F96" w:rsidRDefault="00FF3F96">
      <w:pPr>
        <w:spacing w:line="249" w:lineRule="exact"/>
        <w:jc w:val="right"/>
        <w:sectPr w:rsidR="00FF3F96">
          <w:headerReference w:type="default" r:id="rId6"/>
          <w:type w:val="continuous"/>
          <w:pgSz w:w="11910" w:h="16840"/>
          <w:pgMar w:top="1320" w:right="1020" w:bottom="280" w:left="1020" w:header="722" w:footer="720" w:gutter="0"/>
          <w:cols w:space="720"/>
        </w:sectPr>
      </w:pPr>
    </w:p>
    <w:p w:rsidR="00FF3F96" w:rsidRDefault="00FF3F96">
      <w:pPr>
        <w:pStyle w:val="Corpotesto"/>
        <w:spacing w:before="7"/>
        <w:rPr>
          <w:sz w:val="11"/>
        </w:rPr>
      </w:pPr>
      <w:bookmarkStart w:id="0" w:name="_GoBack"/>
      <w:bookmarkEnd w:id="0"/>
    </w:p>
    <w:tbl>
      <w:tblPr>
        <w:tblStyle w:val="TableNormal"/>
        <w:tblW w:w="0" w:type="auto"/>
        <w:tblInd w:w="159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270"/>
        <w:gridCol w:w="1051"/>
        <w:gridCol w:w="1050"/>
        <w:gridCol w:w="1155"/>
        <w:gridCol w:w="1065"/>
      </w:tblGrid>
      <w:tr w:rsidR="00FF3F96">
        <w:trPr>
          <w:trHeight w:val="282"/>
        </w:trPr>
        <w:tc>
          <w:tcPr>
            <w:tcW w:w="4889" w:type="dxa"/>
            <w:tcBorders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47" w:lineRule="exact"/>
              <w:ind w:left="37"/>
            </w:pPr>
            <w:r>
              <w:t>Contributi previdenziali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47" w:lineRule="exact"/>
              <w:ind w:right="11"/>
              <w:jc w:val="right"/>
            </w:pPr>
            <w:r>
              <w:t>17.703,21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47" w:lineRule="exact"/>
              <w:ind w:right="12"/>
              <w:jc w:val="right"/>
            </w:pPr>
            <w:r>
              <w:t>17.593,04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47" w:lineRule="exact"/>
              <w:ind w:right="11"/>
              <w:jc w:val="right"/>
            </w:pPr>
            <w:r>
              <w:t>110,17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47" w:lineRule="exact"/>
              <w:ind w:right="28"/>
              <w:jc w:val="right"/>
            </w:pPr>
            <w:r>
              <w:t>0,63%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Materiale sanitario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422,00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1.128,60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3"/>
              <w:jc w:val="right"/>
            </w:pPr>
            <w:r>
              <w:t>-706,60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-62,61%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Prestazioni professionali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29.832,00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31.812,00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-1.980,00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-6,22%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Altri oneri della raccolta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12.321,00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12.205,50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115,50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0,95%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Manifesti ed inserzioni pubblicitarie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12.656,22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8.532,04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4.124,18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48,34%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Diapositive e filmati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0,00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Materiale di propaganda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4.637,22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2.946,30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1.690,92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57,39%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Organizzazione tavole rotonde, conferenze, seminar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424,36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3"/>
              <w:jc w:val="right"/>
            </w:pPr>
            <w:r>
              <w:t>-424,36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Feste sociali e benemerenze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4.505,17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6.299,62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-1.794,45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-28,49%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Contributi e omaggi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0,00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79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Partecipazione a tavole rotonde, convegni, seminari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811,81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704,95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106,86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15,16%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t>Manutenzione attrezzature e apparecchiature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5.733,08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8.221,46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-2.488,38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-30,27%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2"/>
        </w:trPr>
        <w:tc>
          <w:tcPr>
            <w:tcW w:w="4889" w:type="dxa"/>
            <w:tcBorders>
              <w:top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left="37"/>
            </w:pPr>
            <w:r>
              <w:t>Quota ammortamenti cespiti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2"/>
              <w:jc w:val="right"/>
            </w:pPr>
            <w:r>
              <w:t>2.754,52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2"/>
              <w:jc w:val="right"/>
            </w:pPr>
            <w:r>
              <w:t>2.021,88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1"/>
              <w:jc w:val="right"/>
            </w:pPr>
            <w:r>
              <w:t>732,64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28"/>
              <w:jc w:val="right"/>
            </w:pPr>
            <w:r>
              <w:t>36,24%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left="37"/>
            </w:pPr>
            <w:r>
              <w:t>Consulenze professionali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4.437,52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3.172,00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1.265,52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28"/>
              <w:jc w:val="right"/>
            </w:pPr>
            <w:r>
              <w:t>39,90%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left="37"/>
            </w:pPr>
            <w:r>
              <w:t>Sopravvenienze passive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3.689,39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1.264,73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2.424,66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27"/>
              <w:jc w:val="right"/>
            </w:pPr>
            <w:r>
              <w:t>191,71%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4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left="37"/>
            </w:pPr>
            <w:r>
              <w:t>Totale spese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1"/>
              <w:jc w:val="right"/>
            </w:pPr>
            <w:r>
              <w:t>236.353,31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220.975,46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15.377,85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28"/>
              <w:jc w:val="right"/>
            </w:pPr>
            <w:r>
              <w:t>6,96%</w:t>
            </w:r>
          </w:p>
        </w:tc>
      </w:tr>
    </w:tbl>
    <w:p w:rsidR="00FF3F96" w:rsidRDefault="00FF3F96">
      <w:pPr>
        <w:pStyle w:val="Corpotesto"/>
      </w:pPr>
    </w:p>
    <w:tbl>
      <w:tblPr>
        <w:tblStyle w:val="TableNormal"/>
        <w:tblW w:w="0" w:type="auto"/>
        <w:tblInd w:w="158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270"/>
        <w:gridCol w:w="1051"/>
        <w:gridCol w:w="1050"/>
        <w:gridCol w:w="1155"/>
        <w:gridCol w:w="1065"/>
      </w:tblGrid>
      <w:tr w:rsidR="00FF3F96">
        <w:trPr>
          <w:trHeight w:val="280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2" w:line="248" w:lineRule="exact"/>
              <w:ind w:left="37"/>
            </w:pPr>
            <w:r>
              <w:rPr>
                <w:w w:val="105"/>
              </w:rPr>
              <w:t>Avanzo (disavanzo) dell'esercizio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5" w:line="245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2" w:line="248" w:lineRule="exact"/>
              <w:ind w:left="79"/>
            </w:pPr>
            <w:r>
              <w:rPr>
                <w:spacing w:val="-9"/>
                <w:w w:val="105"/>
              </w:rPr>
              <w:t>-10.799,76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2" w:line="248" w:lineRule="exact"/>
              <w:ind w:left="78"/>
            </w:pPr>
            <w:r>
              <w:rPr>
                <w:spacing w:val="-9"/>
                <w:w w:val="105"/>
              </w:rPr>
              <w:t>-24.882,58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2" w:line="248" w:lineRule="exact"/>
              <w:ind w:left="257"/>
            </w:pPr>
            <w:r>
              <w:rPr>
                <w:spacing w:val="-11"/>
                <w:w w:val="105"/>
              </w:rPr>
              <w:t>14.082,82</w:t>
            </w:r>
          </w:p>
        </w:tc>
        <w:tc>
          <w:tcPr>
            <w:tcW w:w="106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2" w:line="248" w:lineRule="exact"/>
              <w:ind w:left="302"/>
            </w:pPr>
            <w:r>
              <w:rPr>
                <w:spacing w:val="-9"/>
                <w:w w:val="105"/>
              </w:rPr>
              <w:t>-56,60%</w:t>
            </w:r>
          </w:p>
        </w:tc>
      </w:tr>
    </w:tbl>
    <w:p w:rsidR="00FF3F96" w:rsidRDefault="00FF3F96">
      <w:pPr>
        <w:pStyle w:val="Corpotesto"/>
        <w:spacing w:before="7"/>
        <w:rPr>
          <w:sz w:val="15"/>
        </w:rPr>
      </w:pPr>
    </w:p>
    <w:p w:rsidR="00FF3F96" w:rsidRPr="005A3C8F" w:rsidRDefault="00FD776D">
      <w:pPr>
        <w:pStyle w:val="Corpotesto"/>
        <w:spacing w:before="92"/>
        <w:ind w:left="112"/>
        <w:rPr>
          <w:sz w:val="20"/>
          <w:szCs w:val="20"/>
        </w:rPr>
      </w:pPr>
      <w:r w:rsidRPr="005A3C8F">
        <w:rPr>
          <w:sz w:val="20"/>
          <w:szCs w:val="20"/>
        </w:rPr>
        <w:t>E trova riscontro nel seguente patrimonio:</w:t>
      </w:r>
    </w:p>
    <w:p w:rsidR="00FF3F96" w:rsidRDefault="00FF3F96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270"/>
        <w:gridCol w:w="1051"/>
        <w:gridCol w:w="1050"/>
        <w:gridCol w:w="1155"/>
        <w:gridCol w:w="1065"/>
      </w:tblGrid>
      <w:tr w:rsidR="00FF3F96">
        <w:trPr>
          <w:trHeight w:val="280"/>
        </w:trPr>
        <w:tc>
          <w:tcPr>
            <w:tcW w:w="4889" w:type="dxa"/>
            <w:tcBorders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19"/>
            </w:pPr>
            <w:r>
              <w:rPr>
                <w:w w:val="105"/>
              </w:rPr>
              <w:t>2019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18"/>
            </w:pPr>
            <w:r>
              <w:rPr>
                <w:w w:val="105"/>
              </w:rPr>
              <w:t>2018</w:t>
            </w:r>
          </w:p>
        </w:tc>
        <w:tc>
          <w:tcPr>
            <w:tcW w:w="2220" w:type="dxa"/>
            <w:gridSpan w:val="2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632"/>
            </w:pPr>
            <w:r>
              <w:rPr>
                <w:w w:val="105"/>
              </w:rPr>
              <w:t>variazione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rPr>
                <w:w w:val="105"/>
              </w:rPr>
              <w:t>Immobilizzazioni immateriali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1.240,58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-1.240,58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8"/>
              <w:jc w:val="right"/>
            </w:pPr>
            <w:r>
              <w:t>-100,00%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rPr>
                <w:w w:val="105"/>
              </w:rPr>
              <w:t>Immobilizzazioni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47.819,30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46.882,34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936,96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7"/>
              <w:jc w:val="right"/>
            </w:pPr>
            <w:r>
              <w:t>2,00%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rPr>
                <w:w w:val="105"/>
              </w:rPr>
              <w:t>Fondi di ammortamento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-44.845,51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-43.838,28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-1.007,23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right="27"/>
              <w:jc w:val="right"/>
            </w:pPr>
            <w:r>
              <w:t>2,30%</w:t>
            </w:r>
          </w:p>
        </w:tc>
      </w:tr>
      <w:tr w:rsidR="00FF3F96">
        <w:trPr>
          <w:trHeight w:val="280"/>
        </w:trPr>
        <w:tc>
          <w:tcPr>
            <w:tcW w:w="4889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2"/>
        </w:trPr>
        <w:tc>
          <w:tcPr>
            <w:tcW w:w="4889" w:type="dxa"/>
            <w:tcBorders>
              <w:top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left="37"/>
            </w:pPr>
            <w:r>
              <w:rPr>
                <w:w w:val="105"/>
              </w:rPr>
              <w:t>Liquidità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1"/>
              <w:jc w:val="right"/>
            </w:pPr>
            <w:r>
              <w:t>67.494,62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2"/>
              <w:jc w:val="right"/>
            </w:pPr>
            <w:r>
              <w:t>65.500,77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12"/>
              <w:jc w:val="right"/>
            </w:pPr>
            <w:r>
              <w:t>1.993,85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3" w:line="249" w:lineRule="exact"/>
              <w:ind w:right="27"/>
              <w:jc w:val="right"/>
            </w:pPr>
            <w:r>
              <w:t>3,04%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left="37"/>
            </w:pPr>
            <w:r>
              <w:rPr>
                <w:w w:val="105"/>
              </w:rPr>
              <w:t>Crediti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1"/>
              <w:jc w:val="right"/>
            </w:pPr>
            <w:r>
              <w:t>29.597,74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37.877,84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-8.280,10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27"/>
              <w:jc w:val="right"/>
            </w:pPr>
            <w:r>
              <w:t>-21,86%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left="37"/>
            </w:pPr>
            <w:r>
              <w:rPr>
                <w:w w:val="105"/>
              </w:rPr>
              <w:t>Ratei e risconti attivi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6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1"/>
              <w:jc w:val="right"/>
            </w:pPr>
            <w:r>
              <w:t>6.887,15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1"/>
              <w:jc w:val="right"/>
            </w:pPr>
            <w:r>
              <w:t>3.268,44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3.618,71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27"/>
              <w:jc w:val="right"/>
            </w:pPr>
            <w:r>
              <w:t>110,72%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left="37"/>
            </w:pPr>
            <w:r>
              <w:rPr>
                <w:w w:val="105"/>
              </w:rPr>
              <w:t>Totale attività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1"/>
              <w:jc w:val="right"/>
            </w:pPr>
            <w:r>
              <w:t>106.953,30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110.931,69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12"/>
              <w:jc w:val="right"/>
            </w:pPr>
            <w:r>
              <w:t>-3.978,39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9" w:lineRule="exact"/>
              <w:ind w:right="28"/>
              <w:jc w:val="right"/>
            </w:pPr>
            <w:r>
              <w:t>-3,59%</w:t>
            </w:r>
          </w:p>
        </w:tc>
      </w:tr>
    </w:tbl>
    <w:p w:rsidR="00FF3F96" w:rsidRDefault="00FF3F96">
      <w:pPr>
        <w:pStyle w:val="Corpotesto"/>
        <w:spacing w:before="1"/>
      </w:pPr>
    </w:p>
    <w:tbl>
      <w:tblPr>
        <w:tblStyle w:val="TableNormal"/>
        <w:tblW w:w="0" w:type="auto"/>
        <w:tblInd w:w="158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270"/>
        <w:gridCol w:w="1051"/>
        <w:gridCol w:w="1050"/>
        <w:gridCol w:w="1155"/>
        <w:gridCol w:w="1065"/>
      </w:tblGrid>
      <w:tr w:rsidR="00FF3F96">
        <w:trPr>
          <w:trHeight w:val="283"/>
        </w:trPr>
        <w:tc>
          <w:tcPr>
            <w:tcW w:w="4889" w:type="dxa"/>
            <w:tcBorders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left="37"/>
            </w:pPr>
            <w:r>
              <w:rPr>
                <w:w w:val="105"/>
              </w:rPr>
              <w:t>Debiti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13.625,81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11.322,95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2.302,86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27"/>
              <w:jc w:val="right"/>
            </w:pPr>
            <w:r>
              <w:t>20,34%</w:t>
            </w:r>
          </w:p>
        </w:tc>
      </w:tr>
      <w:tr w:rsidR="00FF3F96">
        <w:trPr>
          <w:trHeight w:val="283"/>
        </w:trPr>
        <w:tc>
          <w:tcPr>
            <w:tcW w:w="4889" w:type="dxa"/>
            <w:tcBorders>
              <w:top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left="37"/>
            </w:pPr>
            <w:r>
              <w:rPr>
                <w:w w:val="105"/>
              </w:rPr>
              <w:t>Fondo TFR dipendenti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7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42.225,38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37.601,61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4.623,77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27"/>
              <w:jc w:val="right"/>
            </w:pPr>
            <w:r>
              <w:t>12,30%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3"/>
        </w:trPr>
        <w:tc>
          <w:tcPr>
            <w:tcW w:w="4889" w:type="dxa"/>
            <w:tcBorders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left="37"/>
            </w:pPr>
            <w:r>
              <w:rPr>
                <w:w w:val="105"/>
              </w:rPr>
              <w:t>Ratei e risconti passivi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1.683,95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000000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1.789,21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-105,26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27"/>
              <w:jc w:val="right"/>
            </w:pPr>
            <w:r>
              <w:t>-5,88%</w:t>
            </w:r>
          </w:p>
        </w:tc>
      </w:tr>
      <w:tr w:rsidR="00FF3F96">
        <w:trPr>
          <w:trHeight w:val="283"/>
        </w:trPr>
        <w:tc>
          <w:tcPr>
            <w:tcW w:w="4889" w:type="dxa"/>
            <w:tcBorders>
              <w:top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left="37"/>
            </w:pPr>
            <w:r>
              <w:rPr>
                <w:w w:val="105"/>
              </w:rPr>
              <w:t>Totale passività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9" w:line="247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57.535,14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50.713,77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6.821,37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27"/>
              <w:jc w:val="right"/>
            </w:pPr>
            <w:r>
              <w:t>13,45%</w:t>
            </w:r>
          </w:p>
        </w:tc>
      </w:tr>
    </w:tbl>
    <w:p w:rsidR="00FF3F96" w:rsidRDefault="00FF3F96">
      <w:pPr>
        <w:pStyle w:val="Corpotesto"/>
      </w:pPr>
    </w:p>
    <w:tbl>
      <w:tblPr>
        <w:tblStyle w:val="TableNormal"/>
        <w:tblW w:w="0" w:type="auto"/>
        <w:tblInd w:w="158" w:type="dxa"/>
        <w:tblBorders>
          <w:top w:val="single" w:sz="8" w:space="0" w:color="D0D6E4"/>
          <w:left w:val="single" w:sz="8" w:space="0" w:color="D0D6E4"/>
          <w:bottom w:val="single" w:sz="8" w:space="0" w:color="D0D6E4"/>
          <w:right w:val="single" w:sz="8" w:space="0" w:color="D0D6E4"/>
          <w:insideH w:val="single" w:sz="8" w:space="0" w:color="D0D6E4"/>
          <w:insideV w:val="single" w:sz="8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270"/>
        <w:gridCol w:w="1051"/>
        <w:gridCol w:w="1050"/>
        <w:gridCol w:w="1155"/>
        <w:gridCol w:w="1065"/>
      </w:tblGrid>
      <w:tr w:rsidR="00FF3F96">
        <w:trPr>
          <w:trHeight w:val="280"/>
        </w:trPr>
        <w:tc>
          <w:tcPr>
            <w:tcW w:w="4889" w:type="dxa"/>
            <w:tcBorders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3" w:line="247" w:lineRule="exact"/>
              <w:ind w:left="37"/>
            </w:pPr>
            <w:r>
              <w:rPr>
                <w:w w:val="105"/>
              </w:rPr>
              <w:t>Saldo attivo-passivo</w:t>
            </w:r>
          </w:p>
        </w:tc>
        <w:tc>
          <w:tcPr>
            <w:tcW w:w="270" w:type="dxa"/>
          </w:tcPr>
          <w:p w:rsidR="00FF3F96" w:rsidRDefault="00FD776D">
            <w:pPr>
              <w:pStyle w:val="TableParagraph"/>
              <w:spacing w:before="16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49.418,16</w:t>
            </w:r>
          </w:p>
        </w:tc>
        <w:tc>
          <w:tcPr>
            <w:tcW w:w="1050" w:type="dxa"/>
          </w:tcPr>
          <w:p w:rsidR="00FF3F96" w:rsidRDefault="00FD776D">
            <w:pPr>
              <w:pStyle w:val="TableParagraph"/>
              <w:spacing w:before="13" w:line="247" w:lineRule="exact"/>
              <w:ind w:right="11"/>
              <w:jc w:val="right"/>
            </w:pPr>
            <w:r>
              <w:t>60.217,92</w:t>
            </w:r>
          </w:p>
        </w:tc>
        <w:tc>
          <w:tcPr>
            <w:tcW w:w="1155" w:type="dxa"/>
          </w:tcPr>
          <w:p w:rsidR="00FF3F96" w:rsidRDefault="00FD776D">
            <w:pPr>
              <w:pStyle w:val="TableParagraph"/>
              <w:spacing w:before="13" w:line="247" w:lineRule="exact"/>
              <w:ind w:right="12"/>
              <w:jc w:val="right"/>
            </w:pPr>
            <w:r>
              <w:t>-10.799,76</w:t>
            </w:r>
          </w:p>
        </w:tc>
        <w:tc>
          <w:tcPr>
            <w:tcW w:w="1065" w:type="dxa"/>
          </w:tcPr>
          <w:p w:rsidR="00FF3F96" w:rsidRDefault="00FD776D">
            <w:pPr>
              <w:pStyle w:val="TableParagraph"/>
              <w:spacing w:before="13" w:line="247" w:lineRule="exact"/>
              <w:ind w:right="26"/>
              <w:jc w:val="right"/>
            </w:pPr>
            <w:r>
              <w:t>-17,93%</w:t>
            </w:r>
          </w:p>
        </w:tc>
      </w:tr>
      <w:tr w:rsidR="00FF3F96">
        <w:trPr>
          <w:trHeight w:val="283"/>
        </w:trPr>
        <w:tc>
          <w:tcPr>
            <w:tcW w:w="4889" w:type="dxa"/>
            <w:tcBorders>
              <w:left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left="37"/>
            </w:pPr>
            <w:r>
              <w:rPr>
                <w:w w:val="105"/>
              </w:rPr>
              <w:t>Patrimonio prec.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9" w:line="247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60.217,92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85.100,50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2"/>
              <w:jc w:val="right"/>
            </w:pPr>
            <w:r>
              <w:t>-24.882,58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26"/>
              <w:jc w:val="right"/>
            </w:pPr>
            <w:r>
              <w:t>-29,24%</w:t>
            </w:r>
          </w:p>
        </w:tc>
      </w:tr>
      <w:tr w:rsidR="00FF3F96">
        <w:trPr>
          <w:trHeight w:val="285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3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left="37"/>
            </w:pPr>
            <w:r>
              <w:rPr>
                <w:w w:val="105"/>
              </w:rPr>
              <w:t>Avanzo (disavanzo) dell'esercizio</w:t>
            </w:r>
          </w:p>
        </w:tc>
        <w:tc>
          <w:tcPr>
            <w:tcW w:w="270" w:type="dxa"/>
            <w:tcBorders>
              <w:top w:val="single" w:sz="6" w:space="0" w:color="D0D6E4"/>
            </w:tcBorders>
          </w:tcPr>
          <w:p w:rsidR="00FF3F96" w:rsidRDefault="00FD776D">
            <w:pPr>
              <w:pStyle w:val="TableParagraph"/>
              <w:spacing w:before="19" w:line="244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-10.799,76</w:t>
            </w:r>
          </w:p>
        </w:tc>
        <w:tc>
          <w:tcPr>
            <w:tcW w:w="1050" w:type="dxa"/>
            <w:tcBorders>
              <w:top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-24.882,58</w:t>
            </w:r>
          </w:p>
        </w:tc>
        <w:tc>
          <w:tcPr>
            <w:tcW w:w="1155" w:type="dxa"/>
            <w:tcBorders>
              <w:top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11"/>
              <w:jc w:val="right"/>
            </w:pPr>
            <w:r>
              <w:t>14.082,82</w:t>
            </w:r>
          </w:p>
        </w:tc>
        <w:tc>
          <w:tcPr>
            <w:tcW w:w="1065" w:type="dxa"/>
            <w:tcBorders>
              <w:top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47" w:lineRule="exact"/>
              <w:ind w:right="26"/>
              <w:jc w:val="right"/>
            </w:pPr>
            <w:r>
              <w:t>-56,60%</w:t>
            </w:r>
          </w:p>
        </w:tc>
      </w:tr>
      <w:tr w:rsidR="00FF3F96">
        <w:trPr>
          <w:trHeight w:val="283"/>
        </w:trPr>
        <w:tc>
          <w:tcPr>
            <w:tcW w:w="4889" w:type="dxa"/>
            <w:tcBorders>
              <w:left w:val="single" w:sz="6" w:space="0" w:color="D0D6E4"/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bottom w:val="single" w:sz="6" w:space="0" w:color="D0D6E4"/>
            </w:tcBorders>
          </w:tcPr>
          <w:p w:rsidR="00FF3F96" w:rsidRDefault="00FF3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96">
        <w:trPr>
          <w:trHeight w:val="285"/>
        </w:trPr>
        <w:tc>
          <w:tcPr>
            <w:tcW w:w="4889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left="37"/>
            </w:pPr>
            <w:r>
              <w:rPr>
                <w:w w:val="105"/>
              </w:rPr>
              <w:t>Patrimonio al termine dell'esercizio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9" w:line="247" w:lineRule="exac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49.418,16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1"/>
              <w:jc w:val="right"/>
            </w:pPr>
            <w:r>
              <w:t>60.217,92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12"/>
              <w:jc w:val="right"/>
            </w:pPr>
            <w:r>
              <w:t>-10.799,76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 w:rsidR="00FF3F96" w:rsidRDefault="00FD776D">
            <w:pPr>
              <w:pStyle w:val="TableParagraph"/>
              <w:spacing w:before="16" w:line="250" w:lineRule="exact"/>
              <w:ind w:right="26"/>
              <w:jc w:val="right"/>
            </w:pPr>
            <w:r>
              <w:t>-17,93%</w:t>
            </w:r>
          </w:p>
        </w:tc>
      </w:tr>
    </w:tbl>
    <w:p w:rsidR="00FF3F96" w:rsidRDefault="00FF3F96">
      <w:pPr>
        <w:pStyle w:val="Corpotesto"/>
        <w:spacing w:before="9"/>
        <w:rPr>
          <w:sz w:val="15"/>
        </w:rPr>
      </w:pPr>
    </w:p>
    <w:p w:rsidR="00FF3F96" w:rsidRPr="005A3C8F" w:rsidRDefault="00FD776D">
      <w:pPr>
        <w:pStyle w:val="Corpotesto"/>
        <w:spacing w:before="92"/>
        <w:ind w:left="112" w:right="122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Le verifiche effettuate sulle registrazioni contabili e sulla documentazione a noi sottoposta, nonché sulla bozza di bilancio approvata dal Consiglio direttivo, consentono di attestare quanto segue:</w:t>
      </w:r>
    </w:p>
    <w:p w:rsidR="00FF3F96" w:rsidRPr="005A3C8F" w:rsidRDefault="00FF3F96">
      <w:pPr>
        <w:pStyle w:val="Corpotesto"/>
        <w:rPr>
          <w:sz w:val="20"/>
          <w:szCs w:val="20"/>
        </w:rPr>
      </w:pPr>
    </w:p>
    <w:p w:rsidR="00FF3F96" w:rsidRPr="005A3C8F" w:rsidRDefault="00FD776D">
      <w:pPr>
        <w:pStyle w:val="Corpotesto"/>
        <w:ind w:left="112" w:right="118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Il presente bilancio rappresenta in modo veritiero e corretto la situazione contabile dell’Associazione, sia sul piano economico che patrimoniale;</w:t>
      </w:r>
    </w:p>
    <w:p w:rsidR="00FF3F96" w:rsidRPr="005A3C8F" w:rsidRDefault="00FF3F96">
      <w:pPr>
        <w:pStyle w:val="Corpotesto"/>
        <w:rPr>
          <w:sz w:val="20"/>
          <w:szCs w:val="20"/>
        </w:rPr>
      </w:pPr>
    </w:p>
    <w:p w:rsidR="00FF3F96" w:rsidRPr="005A3C8F" w:rsidRDefault="00FD776D">
      <w:pPr>
        <w:pStyle w:val="Corpotesto"/>
        <w:ind w:left="112" w:right="117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I dati sono stati trattati in linea con le posizioni della Presidenza e del Consiglio in ordine alle disposizioni vigenti e alle norme che tutelano il carattere volontaristico dell'associazione.</w:t>
      </w:r>
    </w:p>
    <w:p w:rsidR="00FF3F96" w:rsidRPr="005A3C8F" w:rsidRDefault="00FF3F96">
      <w:pPr>
        <w:pStyle w:val="Corpotesto"/>
        <w:spacing w:before="1"/>
        <w:rPr>
          <w:sz w:val="20"/>
          <w:szCs w:val="20"/>
        </w:rPr>
      </w:pPr>
    </w:p>
    <w:p w:rsidR="00FF3F96" w:rsidRPr="005A3C8F" w:rsidRDefault="00FD776D">
      <w:pPr>
        <w:pStyle w:val="Corpotesto"/>
        <w:ind w:left="112" w:right="108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La voce “liquidità” risultante dal bilancio dell’esercizio corrisponde alla effettiva consistenza del fondo cassa, del conto corrente bancario e dei titoli intestati all’Associazione esistenti al termine</w:t>
      </w:r>
      <w:r w:rsidRPr="005A3C8F">
        <w:rPr>
          <w:spacing w:val="-2"/>
          <w:sz w:val="20"/>
          <w:szCs w:val="20"/>
        </w:rPr>
        <w:t xml:space="preserve"> </w:t>
      </w:r>
      <w:r w:rsidRPr="005A3C8F">
        <w:rPr>
          <w:sz w:val="20"/>
          <w:szCs w:val="20"/>
        </w:rPr>
        <w:t>dell’esercizio;</w:t>
      </w:r>
    </w:p>
    <w:p w:rsidR="00FF3F96" w:rsidRPr="005A3C8F" w:rsidRDefault="00FF3F96">
      <w:pPr>
        <w:pStyle w:val="Corpotesto"/>
        <w:spacing w:before="9"/>
        <w:rPr>
          <w:sz w:val="20"/>
          <w:szCs w:val="20"/>
        </w:rPr>
      </w:pPr>
    </w:p>
    <w:p w:rsidR="00FF3F96" w:rsidRPr="005A3C8F" w:rsidRDefault="00FD776D">
      <w:pPr>
        <w:pStyle w:val="Corpotesto"/>
        <w:ind w:left="112" w:right="109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Gli obblighi in materia contributiva e previdenziale nei confronti del personale dipendente e dei terzi sono stati correttamente adempiuti;</w:t>
      </w:r>
    </w:p>
    <w:p w:rsidR="00FF3F96" w:rsidRDefault="00FF3F96">
      <w:pPr>
        <w:jc w:val="both"/>
      </w:pPr>
    </w:p>
    <w:p w:rsidR="005A3C8F" w:rsidRPr="005A3C8F" w:rsidRDefault="005A3C8F" w:rsidP="005A3C8F">
      <w:pPr>
        <w:pStyle w:val="Corpotesto"/>
        <w:spacing w:before="93"/>
        <w:ind w:left="112" w:right="112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Il disavanzo dell’esercizio 2019 trova copertura nel Patrimonio dell’associazione, che evidenzia un saldo residuo positivo di €. 49.418,16 dopo l’assorbimento del disavanzo dell’esercizio.</w:t>
      </w:r>
    </w:p>
    <w:p w:rsidR="005A3C8F" w:rsidRPr="005A3C8F" w:rsidRDefault="005A3C8F" w:rsidP="005A3C8F">
      <w:pPr>
        <w:pStyle w:val="Corpotesto"/>
        <w:rPr>
          <w:sz w:val="20"/>
          <w:szCs w:val="20"/>
        </w:rPr>
      </w:pPr>
    </w:p>
    <w:p w:rsidR="005A3C8F" w:rsidRDefault="005A3C8F" w:rsidP="005A3C8F">
      <w:pPr>
        <w:pStyle w:val="Corpotesto"/>
        <w:ind w:left="112" w:right="121"/>
        <w:jc w:val="both"/>
        <w:rPr>
          <w:sz w:val="20"/>
          <w:szCs w:val="20"/>
        </w:rPr>
      </w:pPr>
      <w:r w:rsidRPr="005A3C8F">
        <w:rPr>
          <w:sz w:val="20"/>
          <w:szCs w:val="20"/>
        </w:rPr>
        <w:t>Vi invitiamo pertanto a dare la Vostra approvazione al bilancio così come Vi è stato presentato.</w:t>
      </w:r>
    </w:p>
    <w:p w:rsidR="005A3C8F" w:rsidRDefault="005A3C8F" w:rsidP="005A3C8F">
      <w:pPr>
        <w:pStyle w:val="Corpotesto"/>
        <w:ind w:left="112" w:right="121"/>
        <w:jc w:val="both"/>
        <w:rPr>
          <w:sz w:val="20"/>
          <w:szCs w:val="20"/>
        </w:rPr>
      </w:pPr>
    </w:p>
    <w:p w:rsidR="005A3C8F" w:rsidRPr="005A3C8F" w:rsidRDefault="005A3C8F" w:rsidP="005A3C8F">
      <w:pPr>
        <w:pStyle w:val="Corpotesto"/>
        <w:spacing w:before="92"/>
        <w:ind w:left="112"/>
        <w:rPr>
          <w:sz w:val="20"/>
          <w:szCs w:val="20"/>
        </w:rPr>
      </w:pPr>
      <w:r w:rsidRPr="005A3C8F">
        <w:rPr>
          <w:sz w:val="20"/>
          <w:szCs w:val="20"/>
        </w:rPr>
        <w:t>Brescia, 12 febbraio 2020</w:t>
      </w:r>
    </w:p>
    <w:p w:rsidR="005A3C8F" w:rsidRDefault="005A3C8F" w:rsidP="005A3C8F">
      <w:pPr>
        <w:pStyle w:val="Corpotesto"/>
        <w:spacing w:line="480" w:lineRule="auto"/>
        <w:ind w:left="4432" w:right="282" w:firstLine="608"/>
        <w:rPr>
          <w:sz w:val="20"/>
          <w:szCs w:val="20"/>
        </w:rPr>
      </w:pPr>
      <w:r w:rsidRPr="005A3C8F">
        <w:rPr>
          <w:sz w:val="20"/>
          <w:szCs w:val="20"/>
        </w:rPr>
        <w:t xml:space="preserve">Il Collegio dei Revisori dei conti </w:t>
      </w:r>
    </w:p>
    <w:p w:rsidR="005A3C8F" w:rsidRPr="005A3C8F" w:rsidRDefault="005A3C8F" w:rsidP="005A3C8F">
      <w:pPr>
        <w:pStyle w:val="Corpotesto"/>
        <w:spacing w:line="480" w:lineRule="auto"/>
        <w:ind w:left="4432" w:right="282" w:firstLine="608"/>
        <w:rPr>
          <w:sz w:val="20"/>
          <w:szCs w:val="20"/>
        </w:rPr>
      </w:pPr>
      <w:r w:rsidRPr="005A3C8F">
        <w:rPr>
          <w:sz w:val="20"/>
          <w:szCs w:val="20"/>
        </w:rPr>
        <w:t>Dr Goffredo</w:t>
      </w:r>
      <w:r w:rsidRPr="005A3C8F">
        <w:rPr>
          <w:spacing w:val="-3"/>
          <w:sz w:val="20"/>
          <w:szCs w:val="20"/>
        </w:rPr>
        <w:t xml:space="preserve"> </w:t>
      </w:r>
      <w:r w:rsidRPr="005A3C8F">
        <w:rPr>
          <w:sz w:val="20"/>
          <w:szCs w:val="20"/>
        </w:rPr>
        <w:t>Barbi</w:t>
      </w:r>
    </w:p>
    <w:p w:rsidR="005A3C8F" w:rsidRDefault="005A3C8F" w:rsidP="005A3C8F">
      <w:pPr>
        <w:pStyle w:val="Corpotesto"/>
        <w:spacing w:line="480" w:lineRule="auto"/>
        <w:ind w:left="4432" w:right="1563" w:firstLine="608"/>
        <w:rPr>
          <w:sz w:val="20"/>
          <w:szCs w:val="20"/>
        </w:rPr>
      </w:pPr>
      <w:r w:rsidRPr="005A3C8F">
        <w:rPr>
          <w:sz w:val="20"/>
          <w:szCs w:val="20"/>
        </w:rPr>
        <w:t>Dr Marco Monticelli</w:t>
      </w:r>
    </w:p>
    <w:p w:rsidR="005A3C8F" w:rsidRPr="005A3C8F" w:rsidRDefault="005A3C8F" w:rsidP="005A3C8F">
      <w:pPr>
        <w:pStyle w:val="Corpotesto"/>
        <w:spacing w:line="480" w:lineRule="auto"/>
        <w:ind w:left="4432" w:right="1563" w:firstLine="608"/>
        <w:rPr>
          <w:sz w:val="20"/>
          <w:szCs w:val="20"/>
        </w:rPr>
      </w:pPr>
      <w:r w:rsidRPr="005A3C8F">
        <w:rPr>
          <w:sz w:val="20"/>
          <w:szCs w:val="20"/>
        </w:rPr>
        <w:t xml:space="preserve"> Dr. Matteo</w:t>
      </w:r>
      <w:r w:rsidRPr="005A3C8F">
        <w:rPr>
          <w:spacing w:val="-5"/>
          <w:sz w:val="20"/>
          <w:szCs w:val="20"/>
        </w:rPr>
        <w:t xml:space="preserve"> </w:t>
      </w:r>
      <w:proofErr w:type="spellStart"/>
      <w:r w:rsidRPr="005A3C8F">
        <w:rPr>
          <w:sz w:val="20"/>
          <w:szCs w:val="20"/>
        </w:rPr>
        <w:t>Brangi</w:t>
      </w:r>
      <w:proofErr w:type="spellEnd"/>
    </w:p>
    <w:p w:rsidR="005A3C8F" w:rsidRPr="005A3C8F" w:rsidRDefault="005A3C8F" w:rsidP="005A3C8F">
      <w:pPr>
        <w:pStyle w:val="Corpotesto"/>
        <w:ind w:left="112" w:right="121"/>
        <w:jc w:val="both"/>
        <w:rPr>
          <w:sz w:val="20"/>
          <w:szCs w:val="20"/>
        </w:rPr>
      </w:pPr>
    </w:p>
    <w:p w:rsidR="005A3C8F" w:rsidRPr="005A3C8F" w:rsidRDefault="005A3C8F" w:rsidP="005A3C8F">
      <w:pPr>
        <w:pStyle w:val="Corpotesto"/>
        <w:rPr>
          <w:sz w:val="20"/>
          <w:szCs w:val="20"/>
        </w:rPr>
      </w:pPr>
    </w:p>
    <w:sectPr w:rsidR="005A3C8F" w:rsidRPr="005A3C8F" w:rsidSect="005A3C8F">
      <w:pgSz w:w="11910" w:h="16840"/>
      <w:pgMar w:top="1320" w:right="102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DA" w:rsidRDefault="002053DA">
      <w:r>
        <w:separator/>
      </w:r>
    </w:p>
  </w:endnote>
  <w:endnote w:type="continuationSeparator" w:id="0">
    <w:p w:rsidR="002053DA" w:rsidRDefault="002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DA" w:rsidRDefault="002053DA">
      <w:r>
        <w:separator/>
      </w:r>
    </w:p>
  </w:footnote>
  <w:footnote w:type="continuationSeparator" w:id="0">
    <w:p w:rsidR="002053DA" w:rsidRDefault="0020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96" w:rsidRDefault="00D95CB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445770</wp:posOffset>
              </wp:positionV>
              <wp:extent cx="16287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96" w:rsidRDefault="00FD776D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Avis Comunale di Brescia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1pt;width:128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" filled="f" stroked="f">
              <v:textbox inset="0,0,0,0">
                <w:txbxContent>
                  <w:p w:rsidR="00FF3F96" w:rsidRDefault="00FD776D">
                    <w:pPr>
                      <w:pStyle w:val="Corpotesto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Avis Comunale di Brescia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96"/>
    <w:rsid w:val="002053DA"/>
    <w:rsid w:val="00493DF3"/>
    <w:rsid w:val="005A3C8F"/>
    <w:rsid w:val="007942EA"/>
    <w:rsid w:val="00D95CB9"/>
    <w:rsid w:val="00FD776D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91D79-4301-4BA8-A1D5-A1A40AC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Goffredo Barbi</dc:creator>
  <cp:lastModifiedBy>aviscom</cp:lastModifiedBy>
  <cp:revision>6</cp:revision>
  <cp:lastPrinted>2020-02-17T07:43:00Z</cp:lastPrinted>
  <dcterms:created xsi:type="dcterms:W3CDTF">2020-02-17T07:16:00Z</dcterms:created>
  <dcterms:modified xsi:type="dcterms:W3CDTF">2020-02-17T07:43:00Z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2020-02-17T00:00:00Z</vt:filetime>
  </property>
</Properties>
</file>