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0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37"/>
        <w:gridCol w:w="1623"/>
        <w:gridCol w:w="1623"/>
      </w:tblGrid>
      <w:tr w:rsidR="00B535C2">
        <w:trPr>
          <w:trHeight w:val="445"/>
        </w:trPr>
        <w:tc>
          <w:tcPr>
            <w:tcW w:w="720" w:type="dxa"/>
            <w:tcBorders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7"/>
              <w:ind w:left="7" w:right="108"/>
              <w:jc w:val="center"/>
              <w:rPr>
                <w:rFonts w:ascii="Carlito"/>
                <w:sz w:val="17"/>
              </w:rPr>
            </w:pPr>
            <w:bookmarkStart w:id="0" w:name="_GoBack"/>
            <w:bookmarkEnd w:id="0"/>
            <w:r>
              <w:rPr>
                <w:rFonts w:ascii="Carlito"/>
                <w:sz w:val="17"/>
              </w:rPr>
              <w:t>SP0001</w:t>
            </w:r>
          </w:p>
        </w:tc>
        <w:tc>
          <w:tcPr>
            <w:tcW w:w="10483" w:type="dxa"/>
            <w:gridSpan w:val="3"/>
            <w:tcBorders>
              <w:left w:val="single" w:sz="8" w:space="0" w:color="000000"/>
              <w:bottom w:val="single" w:sz="1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547" w:right="2475"/>
              <w:jc w:val="center"/>
              <w:rPr>
                <w:rFonts w:ascii="Carlito"/>
                <w:b/>
                <w:sz w:val="34"/>
              </w:rPr>
            </w:pPr>
            <w:r>
              <w:rPr>
                <w:rFonts w:ascii="Carlito"/>
                <w:b/>
                <w:sz w:val="34"/>
              </w:rPr>
              <w:t>STATO PATRIMONIALE AL 31/12/2019</w:t>
            </w:r>
          </w:p>
        </w:tc>
      </w:tr>
      <w:tr w:rsidR="00B535C2">
        <w:trPr>
          <w:trHeight w:val="205"/>
        </w:trPr>
        <w:tc>
          <w:tcPr>
            <w:tcW w:w="72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8"/>
              <w:ind w:left="27" w:right="0"/>
              <w:jc w:val="left"/>
              <w:rPr>
                <w:sz w:val="17"/>
              </w:rPr>
            </w:pPr>
            <w:r>
              <w:rPr>
                <w:sz w:val="17"/>
              </w:rPr>
              <w:t>SP0002</w:t>
            </w:r>
          </w:p>
        </w:tc>
        <w:tc>
          <w:tcPr>
            <w:tcW w:w="723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4"/>
              <w:ind w:left="2754" w:right="2705"/>
              <w:jc w:val="center"/>
              <w:rPr>
                <w:rFonts w:ascii="Carlito"/>
                <w:b/>
                <w:sz w:val="27"/>
              </w:rPr>
            </w:pPr>
            <w:r>
              <w:rPr>
                <w:rFonts w:ascii="Carlito"/>
                <w:b/>
                <w:sz w:val="27"/>
              </w:rPr>
              <w:t>A T T I V I T A'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</w:tr>
      <w:tr w:rsidR="00B535C2">
        <w:trPr>
          <w:trHeight w:val="203"/>
        </w:trPr>
        <w:tc>
          <w:tcPr>
            <w:tcW w:w="720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5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31/12/2019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4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31/12/2018</w:t>
            </w:r>
          </w:p>
        </w:tc>
      </w:tr>
      <w:tr w:rsidR="00B535C2">
        <w:trPr>
          <w:trHeight w:val="299"/>
        </w:trPr>
        <w:tc>
          <w:tcPr>
            <w:tcW w:w="72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27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SP0301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25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Beni Immobili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27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spacing w:before="27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SP0302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Beni Immateriali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1.240,58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SP0501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Automezzi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SP0401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Attrezzature ed apparecchiature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16.463,01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16.463,01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SP0402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Mobili - Arredi - Macchine d'ufficio - Altri beni materiali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31.356,29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30.419,33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SP0601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Materiale in giacenza al 31.12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SP0103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Titoli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40.000,00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50.000,00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SP0102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Banca e Posta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27.490,83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15.496,98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SP0101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Cassa e valori bollati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3,79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3,79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SP0201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Crediti: a) nei confronti di AVIS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29.579,57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37.875,18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SP0202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894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b) nei confronti di altri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18,17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2,66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SP0302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Ristrutturazione sede su immobili non di proprietà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SP0701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Ratei e risconti attivi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6.887,15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3.268,44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SP0605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Disavanzo di esercizio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10.799,76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24.882,58</w:t>
            </w:r>
          </w:p>
        </w:tc>
      </w:tr>
      <w:tr w:rsidR="00B535C2">
        <w:trPr>
          <w:trHeight w:val="465"/>
        </w:trPr>
        <w:tc>
          <w:tcPr>
            <w:tcW w:w="720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41"/>
              <w:ind w:left="7" w:right="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SP0003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92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 attività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91"/>
              <w:ind w:right="4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162.598,57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B535C2" w:rsidRDefault="001852A6">
            <w:pPr>
              <w:pStyle w:val="TableParagraph"/>
              <w:spacing w:before="91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179.652,55</w:t>
            </w:r>
          </w:p>
        </w:tc>
      </w:tr>
      <w:tr w:rsidR="00B535C2">
        <w:trPr>
          <w:trHeight w:val="205"/>
        </w:trPr>
        <w:tc>
          <w:tcPr>
            <w:tcW w:w="72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8"/>
              <w:ind w:left="27" w:right="0"/>
              <w:jc w:val="left"/>
              <w:rPr>
                <w:sz w:val="17"/>
              </w:rPr>
            </w:pPr>
            <w:r>
              <w:rPr>
                <w:sz w:val="17"/>
              </w:rPr>
              <w:t>SP0004</w:t>
            </w:r>
          </w:p>
        </w:tc>
        <w:tc>
          <w:tcPr>
            <w:tcW w:w="723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4"/>
              <w:ind w:left="2757" w:right="2705"/>
              <w:jc w:val="center"/>
              <w:rPr>
                <w:rFonts w:ascii="Carlito"/>
                <w:b/>
                <w:sz w:val="27"/>
              </w:rPr>
            </w:pPr>
            <w:r>
              <w:rPr>
                <w:rFonts w:ascii="Carlito"/>
                <w:b/>
                <w:sz w:val="27"/>
              </w:rPr>
              <w:t>P A S S I V I T A'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</w:tr>
      <w:tr w:rsidR="00B535C2">
        <w:trPr>
          <w:trHeight w:val="203"/>
        </w:trPr>
        <w:tc>
          <w:tcPr>
            <w:tcW w:w="720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5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31/12/2019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4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31/12/2018</w:t>
            </w:r>
          </w:p>
        </w:tc>
      </w:tr>
      <w:tr w:rsidR="00B535C2">
        <w:trPr>
          <w:trHeight w:val="299"/>
        </w:trPr>
        <w:tc>
          <w:tcPr>
            <w:tcW w:w="72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27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SP1201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25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Debiti verso il personale dipendente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27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spacing w:before="27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SP1202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Debiti verso Enti previdenziali - Assistenziali - Erario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5.873,27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6.171,64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SP1203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Debiti verso Banche o altri Istituti di credito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SP1204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Debiti verso Società Assicuratrici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SP1205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Debiti verso AVIS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SP1206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Altri debiti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7.752,54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5.151,31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SP1401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Fondo T.F.R.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42.225,38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37.601,61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SP1301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9"/>
              </w:rPr>
              <w:t xml:space="preserve">Fondi Ammortamento </w:t>
            </w:r>
            <w:r>
              <w:rPr>
                <w:b/>
                <w:w w:val="105"/>
                <w:sz w:val="15"/>
              </w:rPr>
              <w:t>(attrezzature - apparecchiature- immobili - altri beni materiali)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44.845,51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43.838,28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SP1101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Accantonamenti vari (riserve - fondi spese - ecc. 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60.217,92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85.100,50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SP1701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Ratei e risconti passivi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1.683,95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1.789,21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SP1403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Patrimonio Indisponibile (Personalità Giuridica)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SP1404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B535C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7" w:right="55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SP1405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Avanzo d'esercizio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459"/>
        </w:trPr>
        <w:tc>
          <w:tcPr>
            <w:tcW w:w="720" w:type="dxa"/>
            <w:tcBorders>
              <w:top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39"/>
              <w:ind w:left="7" w:right="15"/>
              <w:jc w:val="center"/>
              <w:rPr>
                <w:sz w:val="17"/>
              </w:rPr>
            </w:pPr>
            <w:r>
              <w:rPr>
                <w:sz w:val="17"/>
              </w:rPr>
              <w:t>SP0005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92"/>
              <w:ind w:right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 passività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91"/>
              <w:ind w:right="4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162.598,57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</w:tcBorders>
          </w:tcPr>
          <w:p w:rsidR="00B535C2" w:rsidRDefault="001852A6">
            <w:pPr>
              <w:pStyle w:val="TableParagraph"/>
              <w:spacing w:before="91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179.652,55</w:t>
            </w:r>
          </w:p>
        </w:tc>
      </w:tr>
    </w:tbl>
    <w:p w:rsidR="00B535C2" w:rsidRDefault="00B535C2">
      <w:pPr>
        <w:rPr>
          <w:rFonts w:ascii="Carlito"/>
          <w:sz w:val="24"/>
        </w:rPr>
        <w:sectPr w:rsidR="00B535C2">
          <w:headerReference w:type="default" r:id="rId6"/>
          <w:footerReference w:type="default" r:id="rId7"/>
          <w:type w:val="continuous"/>
          <w:pgSz w:w="11910" w:h="16840"/>
          <w:pgMar w:top="1040" w:right="200" w:bottom="460" w:left="80" w:header="328" w:footer="261" w:gutter="0"/>
          <w:pgNumType w:start="1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37"/>
        <w:gridCol w:w="1623"/>
        <w:gridCol w:w="1622"/>
      </w:tblGrid>
      <w:tr w:rsidR="00B535C2">
        <w:trPr>
          <w:trHeight w:val="445"/>
        </w:trPr>
        <w:tc>
          <w:tcPr>
            <w:tcW w:w="721" w:type="dxa"/>
            <w:tcBorders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7"/>
              <w:ind w:left="15" w:right="107"/>
              <w:jc w:val="center"/>
              <w:rPr>
                <w:rFonts w:ascii="Carlito"/>
                <w:sz w:val="17"/>
              </w:rPr>
            </w:pPr>
            <w:r>
              <w:rPr>
                <w:rFonts w:ascii="Carlito"/>
                <w:sz w:val="17"/>
              </w:rPr>
              <w:lastRenderedPageBreak/>
              <w:t>CE0001</w:t>
            </w:r>
          </w:p>
        </w:tc>
        <w:tc>
          <w:tcPr>
            <w:tcW w:w="10482" w:type="dxa"/>
            <w:gridSpan w:val="3"/>
            <w:tcBorders>
              <w:left w:val="single" w:sz="8" w:space="0" w:color="000000"/>
              <w:bottom w:val="single" w:sz="1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681" w:right="2610"/>
              <w:jc w:val="center"/>
              <w:rPr>
                <w:rFonts w:ascii="Carlito"/>
                <w:b/>
                <w:sz w:val="34"/>
              </w:rPr>
            </w:pPr>
            <w:r>
              <w:rPr>
                <w:rFonts w:ascii="Carlito"/>
                <w:b/>
                <w:sz w:val="34"/>
              </w:rPr>
              <w:t>CONTO ECONOMICO AL 31/12/2019</w:t>
            </w:r>
          </w:p>
        </w:tc>
      </w:tr>
      <w:tr w:rsidR="00B535C2">
        <w:trPr>
          <w:trHeight w:val="205"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8"/>
              <w:ind w:left="36" w:right="0"/>
              <w:jc w:val="left"/>
              <w:rPr>
                <w:sz w:val="17"/>
              </w:rPr>
            </w:pPr>
            <w:r>
              <w:rPr>
                <w:sz w:val="17"/>
              </w:rPr>
              <w:t>CE0002</w:t>
            </w:r>
          </w:p>
        </w:tc>
        <w:tc>
          <w:tcPr>
            <w:tcW w:w="723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4"/>
              <w:ind w:left="2757" w:right="2703"/>
              <w:jc w:val="center"/>
              <w:rPr>
                <w:rFonts w:ascii="Carlito"/>
                <w:b/>
                <w:sz w:val="27"/>
              </w:rPr>
            </w:pPr>
            <w:r>
              <w:rPr>
                <w:rFonts w:ascii="Carlito"/>
                <w:b/>
                <w:sz w:val="27"/>
              </w:rPr>
              <w:t>E N T R A T 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</w:tr>
      <w:tr w:rsidR="00B535C2">
        <w:trPr>
          <w:trHeight w:val="203"/>
        </w:trPr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5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31/12/2019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5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31/12/2018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CE2701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50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Proventi attività trasfusionale: </w:t>
            </w:r>
            <w:r>
              <w:rPr>
                <w:sz w:val="19"/>
              </w:rPr>
              <w:t>a) da strutture Osped. pubbliche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CE2801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901" w:right="0"/>
              <w:jc w:val="left"/>
              <w:rPr>
                <w:sz w:val="19"/>
              </w:rPr>
            </w:pPr>
            <w:r>
              <w:rPr>
                <w:sz w:val="19"/>
              </w:rPr>
              <w:t>b) da strutture Osped. Private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CE2702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2901" w:right="0"/>
              <w:jc w:val="left"/>
              <w:rPr>
                <w:sz w:val="19"/>
              </w:rPr>
            </w:pPr>
            <w:r>
              <w:rPr>
                <w:sz w:val="19"/>
              </w:rPr>
              <w:t>c) da stutture associative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202.343,50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173.264,50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CE0003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2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proventi da attività trasfusionale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202.343,50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173.264,50</w:t>
            </w:r>
          </w:p>
        </w:tc>
      </w:tr>
      <w:tr w:rsidR="00B535C2">
        <w:trPr>
          <w:trHeight w:val="229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10" w:lineRule="exact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CE2601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10" w:lineRule="exact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Ricavi da fonte pubblica: contributi da Enti a fondo perduto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10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0" w:line="210" w:lineRule="exact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17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CE2802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16" w:lineRule="exact"/>
              <w:ind w:left="50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Ricavi da fonte privata: </w:t>
            </w:r>
            <w:r>
              <w:rPr>
                <w:sz w:val="19"/>
              </w:rPr>
              <w:t>a) proventi da attività marginali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17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0" w:line="217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CE2901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67" w:right="0"/>
              <w:jc w:val="left"/>
              <w:rPr>
                <w:sz w:val="19"/>
              </w:rPr>
            </w:pPr>
            <w:r>
              <w:rPr>
                <w:sz w:val="19"/>
              </w:rPr>
              <w:t>b) ricavi da attività di raccolta fondi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CE3001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67" w:right="0"/>
              <w:jc w:val="left"/>
              <w:rPr>
                <w:sz w:val="19"/>
              </w:rPr>
            </w:pPr>
            <w:r>
              <w:rPr>
                <w:sz w:val="19"/>
              </w:rPr>
              <w:t>c) eredità - donazioni - contributi e oblazioni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CE3101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67" w:right="0"/>
              <w:jc w:val="left"/>
              <w:rPr>
                <w:sz w:val="19"/>
              </w:rPr>
            </w:pPr>
            <w:r>
              <w:rPr>
                <w:sz w:val="19"/>
              </w:rPr>
              <w:t>d) quote associative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CE3201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67" w:right="0"/>
              <w:jc w:val="left"/>
              <w:rPr>
                <w:sz w:val="19"/>
              </w:rPr>
            </w:pPr>
            <w:r>
              <w:rPr>
                <w:sz w:val="19"/>
              </w:rPr>
              <w:t>e) ricavi patrimoniali (affitti e rendite)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CE3301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67" w:right="0"/>
              <w:jc w:val="left"/>
              <w:rPr>
                <w:sz w:val="19"/>
              </w:rPr>
            </w:pPr>
            <w:r>
              <w:rPr>
                <w:sz w:val="19"/>
              </w:rPr>
              <w:t>f) altri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CE3401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2267" w:right="0"/>
              <w:jc w:val="left"/>
              <w:rPr>
                <w:sz w:val="19"/>
              </w:rPr>
            </w:pPr>
            <w:r>
              <w:rPr>
                <w:sz w:val="19"/>
              </w:rPr>
              <w:t>g) Contributi da 5‰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21.490,28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21.212,74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CE0004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2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ricavi da fonte privata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21.490,28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21.212,74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CE3202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Interessi attivi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726,52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1.057,22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CE3302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Entrate varie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993,25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558,42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CE3303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Giacenze Finali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CE3304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Utilizzo dei Fondi di accantonamento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454"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1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CE0005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81"/>
              <w:ind w:right="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 entrate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80"/>
              <w:ind w:right="3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225.553,55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80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196.092,88</w:t>
            </w:r>
          </w:p>
        </w:tc>
      </w:tr>
      <w:tr w:rsidR="00B535C2">
        <w:trPr>
          <w:trHeight w:val="205"/>
        </w:trPr>
        <w:tc>
          <w:tcPr>
            <w:tcW w:w="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8"/>
              <w:ind w:left="36" w:right="0"/>
              <w:jc w:val="left"/>
              <w:rPr>
                <w:sz w:val="17"/>
              </w:rPr>
            </w:pPr>
            <w:r>
              <w:rPr>
                <w:sz w:val="17"/>
              </w:rPr>
              <w:t>CE0006</w:t>
            </w:r>
          </w:p>
        </w:tc>
        <w:tc>
          <w:tcPr>
            <w:tcW w:w="723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4"/>
              <w:ind w:left="2756" w:right="2705"/>
              <w:jc w:val="center"/>
              <w:rPr>
                <w:rFonts w:ascii="Carlito"/>
                <w:b/>
                <w:sz w:val="27"/>
              </w:rPr>
            </w:pPr>
            <w:r>
              <w:rPr>
                <w:rFonts w:ascii="Carlito"/>
                <w:b/>
                <w:sz w:val="27"/>
              </w:rPr>
              <w:t>U S C I T 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17" w:line="169" w:lineRule="exact"/>
              <w:ind w:left="256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Importi in Euro</w:t>
            </w:r>
          </w:p>
        </w:tc>
      </w:tr>
      <w:tr w:rsidR="00B535C2">
        <w:trPr>
          <w:trHeight w:val="203"/>
        </w:trPr>
        <w:tc>
          <w:tcPr>
            <w:tcW w:w="72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B535C2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5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31/12/2019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15" w:line="168" w:lineRule="exact"/>
              <w:ind w:left="425" w:right="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31/12/2018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CE2401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50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Spese per quote associative: </w:t>
            </w:r>
            <w:r>
              <w:rPr>
                <w:sz w:val="19"/>
              </w:rPr>
              <w:t>a) ad AVIS Nazionale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4.911,00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4.833,00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CE2402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901" w:right="0"/>
              <w:jc w:val="left"/>
              <w:rPr>
                <w:sz w:val="19"/>
              </w:rPr>
            </w:pPr>
            <w:r>
              <w:rPr>
                <w:sz w:val="19"/>
              </w:rPr>
              <w:t>b) ad AVIS Regionale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7.843,60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6.755,20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CE2403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901" w:right="0"/>
              <w:jc w:val="left"/>
              <w:rPr>
                <w:sz w:val="19"/>
              </w:rPr>
            </w:pPr>
            <w:r>
              <w:rPr>
                <w:sz w:val="19"/>
              </w:rPr>
              <w:t>c) ad AVIS Provinciale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9.542,65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9.296,48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B535C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2901" w:right="0"/>
              <w:jc w:val="left"/>
              <w:rPr>
                <w:sz w:val="19"/>
              </w:rPr>
            </w:pPr>
            <w:r>
              <w:rPr>
                <w:sz w:val="19"/>
              </w:rPr>
              <w:t>d) contributi AVIS delibera Assemblea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28.756,00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18.510,00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CE0007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2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spese per quote associative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51.053,25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39.394,68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CE2301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50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Materiale in giacenza all’1/1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CE2302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50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Spese generali: </w:t>
            </w:r>
            <w:r>
              <w:rPr>
                <w:sz w:val="19"/>
              </w:rPr>
              <w:t>a) Affitto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-29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CE2303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b) Riscaldamento - acqua - illuminazione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2.646,46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2.468,76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CE2304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c) Pulizia locali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2.303,60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2.487,48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CE2305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d) Rifiuti solidi urbani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546,01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586,64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CE2306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e) Bancarie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178,63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161,10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CE2307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f) Telefono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2.827,42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2.947,52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CE2308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g) Postali e telegrafiche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10,10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108,91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CE2309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h) Cancelleria e stampati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462,67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2.542,12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CE2310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i) Attrezzature - apparecchiature -mobili e arredi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2.287,96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1.376,87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CE2311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l) Assicurazione infortuni e R.C. Soci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503,60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503,60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CE2312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m) Assicurazione automezzi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5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CE2313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n) Assicurazione Sede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445,22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445,22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CE2314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1687" w:right="0"/>
              <w:jc w:val="left"/>
              <w:rPr>
                <w:sz w:val="19"/>
              </w:rPr>
            </w:pPr>
            <w:r>
              <w:rPr>
                <w:sz w:val="19"/>
              </w:rPr>
              <w:t>o) Rimborso spese viaggi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5.130,00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5.330,70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CE0008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2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spese generali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17.341,67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18.958,92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CE2001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50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Spese personale: </w:t>
            </w:r>
            <w:r>
              <w:rPr>
                <w:sz w:val="19"/>
              </w:rPr>
              <w:t>a) Retribuzioni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63.713,00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61.433,10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CE2002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739" w:right="0"/>
              <w:jc w:val="left"/>
              <w:rPr>
                <w:sz w:val="19"/>
              </w:rPr>
            </w:pPr>
            <w:r>
              <w:rPr>
                <w:sz w:val="19"/>
              </w:rPr>
              <w:t>b) Quota trattamento fine rapporto (T.F.R.)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4.742,25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4.862,28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CE2003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739" w:right="0"/>
              <w:jc w:val="left"/>
              <w:rPr>
                <w:sz w:val="19"/>
              </w:rPr>
            </w:pPr>
            <w:r>
              <w:rPr>
                <w:sz w:val="19"/>
              </w:rPr>
              <w:t>c) Contributi previdenziali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17.703,21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17.593,04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CE2004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1739" w:right="0"/>
              <w:jc w:val="left"/>
              <w:rPr>
                <w:sz w:val="19"/>
              </w:rPr>
            </w:pPr>
            <w:r>
              <w:rPr>
                <w:sz w:val="19"/>
              </w:rPr>
              <w:t>d) IRAP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CE0009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2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spese per il personale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86.158,46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83.888,42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CE2404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50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Spese sanitarie: </w:t>
            </w:r>
            <w:r>
              <w:rPr>
                <w:sz w:val="19"/>
              </w:rPr>
              <w:t>a) Materiale sanitario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422,00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1.128,60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CE2405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34" w:right="0"/>
              <w:jc w:val="left"/>
              <w:rPr>
                <w:sz w:val="19"/>
              </w:rPr>
            </w:pPr>
            <w:r>
              <w:rPr>
                <w:sz w:val="19"/>
              </w:rPr>
              <w:t>b) Visite mediche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CE2406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34" w:right="0"/>
              <w:jc w:val="left"/>
              <w:rPr>
                <w:sz w:val="19"/>
              </w:rPr>
            </w:pPr>
            <w:r>
              <w:rPr>
                <w:sz w:val="19"/>
              </w:rPr>
              <w:t>c) Prestazioni profess.li (medici-altro person.san.)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29.832,00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31.812,00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CE2407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634" w:right="0"/>
              <w:jc w:val="left"/>
              <w:rPr>
                <w:sz w:val="19"/>
              </w:rPr>
            </w:pPr>
            <w:r>
              <w:rPr>
                <w:sz w:val="19"/>
              </w:rPr>
              <w:t>d) Raccolte collettive (rimb. Spese Avis Comunali)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left="8" w:right="43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CE2408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1634" w:right="0"/>
              <w:jc w:val="left"/>
              <w:rPr>
                <w:sz w:val="19"/>
              </w:rPr>
            </w:pPr>
            <w:r>
              <w:rPr>
                <w:sz w:val="19"/>
              </w:rPr>
              <w:t>e) Altri oneri della raccolta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12.321,00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12.205,50</w:t>
            </w:r>
          </w:p>
        </w:tc>
      </w:tr>
      <w:tr w:rsidR="00B535C2">
        <w:trPr>
          <w:trHeight w:val="322"/>
        </w:trPr>
        <w:tc>
          <w:tcPr>
            <w:tcW w:w="721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left="8" w:right="43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CE0010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2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spese sanitarie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42.575,00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45.146,10</w:t>
            </w:r>
          </w:p>
        </w:tc>
      </w:tr>
    </w:tbl>
    <w:p w:rsidR="00B535C2" w:rsidRDefault="00B535C2">
      <w:pPr>
        <w:rPr>
          <w:rFonts w:ascii="Carlito"/>
          <w:sz w:val="19"/>
        </w:rPr>
        <w:sectPr w:rsidR="00B535C2">
          <w:pgSz w:w="11910" w:h="16840"/>
          <w:pgMar w:top="1040" w:right="200" w:bottom="460" w:left="80" w:header="328" w:footer="261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37"/>
        <w:gridCol w:w="1623"/>
        <w:gridCol w:w="1622"/>
      </w:tblGrid>
      <w:tr w:rsidR="00B535C2">
        <w:trPr>
          <w:trHeight w:val="226"/>
        </w:trPr>
        <w:tc>
          <w:tcPr>
            <w:tcW w:w="721" w:type="dxa"/>
            <w:tcBorders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lastRenderedPageBreak/>
              <w:t>CE2409</w:t>
            </w:r>
          </w:p>
        </w:tc>
        <w:tc>
          <w:tcPr>
            <w:tcW w:w="723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41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Spese propaganda: </w:t>
            </w:r>
            <w:r>
              <w:rPr>
                <w:sz w:val="19"/>
              </w:rPr>
              <w:t>a) Abbonamenti a periodici</w:t>
            </w:r>
          </w:p>
        </w:tc>
        <w:tc>
          <w:tcPr>
            <w:tcW w:w="1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CE2410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889" w:right="0"/>
              <w:jc w:val="left"/>
              <w:rPr>
                <w:sz w:val="19"/>
              </w:rPr>
            </w:pPr>
            <w:r>
              <w:rPr>
                <w:sz w:val="19"/>
              </w:rPr>
              <w:t>b) Numeri unici e opuscoli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CE2411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889" w:right="0"/>
              <w:jc w:val="left"/>
              <w:rPr>
                <w:sz w:val="19"/>
              </w:rPr>
            </w:pPr>
            <w:r>
              <w:rPr>
                <w:sz w:val="19"/>
              </w:rPr>
              <w:t>c) Manifesti ed inserzioni pubblicitarie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12.656,22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8.532,04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CE2412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889" w:right="0"/>
              <w:jc w:val="left"/>
              <w:rPr>
                <w:sz w:val="19"/>
              </w:rPr>
            </w:pPr>
            <w:r>
              <w:rPr>
                <w:sz w:val="19"/>
              </w:rPr>
              <w:t>d) Diapositive e filmati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CE2413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889" w:right="0"/>
              <w:jc w:val="left"/>
              <w:rPr>
                <w:sz w:val="19"/>
              </w:rPr>
            </w:pPr>
            <w:r>
              <w:rPr>
                <w:sz w:val="19"/>
              </w:rPr>
              <w:t>e) Materiale di propaganda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4.637,22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2.946,30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CE2414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889" w:right="0"/>
              <w:jc w:val="left"/>
              <w:rPr>
                <w:sz w:val="19"/>
              </w:rPr>
            </w:pPr>
            <w:r>
              <w:rPr>
                <w:sz w:val="19"/>
              </w:rPr>
              <w:t>f) Organizzazione Tavole rot.- Convegni- Seminari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424,36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CE2415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1889" w:right="0"/>
              <w:jc w:val="left"/>
              <w:rPr>
                <w:sz w:val="19"/>
              </w:rPr>
            </w:pPr>
            <w:r>
              <w:rPr>
                <w:sz w:val="19"/>
              </w:rPr>
              <w:t>g) Feste sociali e benemerenze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4.505,17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6.299,62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CE2416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1889" w:right="0"/>
              <w:jc w:val="left"/>
              <w:rPr>
                <w:sz w:val="19"/>
              </w:rPr>
            </w:pPr>
            <w:r>
              <w:rPr>
                <w:sz w:val="19"/>
              </w:rPr>
              <w:t>h) Contributi e omaggi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CE0011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3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spese per la propaganda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21.798,61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18.202,32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CE2101</w:t>
            </w:r>
          </w:p>
        </w:tc>
        <w:tc>
          <w:tcPr>
            <w:tcW w:w="723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41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Spese rappresentanza: </w:t>
            </w:r>
            <w:r>
              <w:rPr>
                <w:sz w:val="19"/>
              </w:rPr>
              <w:t>a) Partec.ne Assemblee (Com. Prov. Reg. Naz.)</w:t>
            </w:r>
          </w:p>
        </w:tc>
        <w:tc>
          <w:tcPr>
            <w:tcW w:w="1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CE2102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59" w:right="0"/>
              <w:jc w:val="left"/>
              <w:rPr>
                <w:sz w:val="19"/>
              </w:rPr>
            </w:pPr>
            <w:r>
              <w:rPr>
                <w:sz w:val="19"/>
              </w:rPr>
              <w:t>b) Partecipazione Manifestazioni AVIS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CE2103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2259" w:right="0"/>
              <w:jc w:val="left"/>
              <w:rPr>
                <w:sz w:val="19"/>
              </w:rPr>
            </w:pPr>
            <w:r>
              <w:rPr>
                <w:sz w:val="19"/>
              </w:rPr>
              <w:t>c) Partecipazione Tavole rot.- Convegni- Semin.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811,81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704,95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CE0013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3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spese di rappresentanza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811,81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704,95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CE2501</w:t>
            </w:r>
          </w:p>
        </w:tc>
        <w:tc>
          <w:tcPr>
            <w:tcW w:w="723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41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Spese manutenzione: </w:t>
            </w:r>
            <w:r>
              <w:rPr>
                <w:sz w:val="19"/>
              </w:rPr>
              <w:t>a) Automezzi</w:t>
            </w:r>
          </w:p>
        </w:tc>
        <w:tc>
          <w:tcPr>
            <w:tcW w:w="1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45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CE2502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101" w:right="0"/>
              <w:jc w:val="left"/>
              <w:rPr>
                <w:sz w:val="19"/>
              </w:rPr>
            </w:pPr>
            <w:r>
              <w:rPr>
                <w:sz w:val="19"/>
              </w:rPr>
              <w:t>b) Attrezzature e apparecchiature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5.733,08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8.221,46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CE2503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2101" w:right="0"/>
              <w:jc w:val="left"/>
              <w:rPr>
                <w:sz w:val="19"/>
              </w:rPr>
            </w:pPr>
            <w:r>
              <w:rPr>
                <w:sz w:val="19"/>
              </w:rPr>
              <w:t>c) Sede - ristrutturazione - trasferimento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CE0014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3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spese di manutenzione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5.733,08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8.221,46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CE2504</w:t>
            </w:r>
          </w:p>
        </w:tc>
        <w:tc>
          <w:tcPr>
            <w:tcW w:w="723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41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Quota ammortamenti: </w:t>
            </w:r>
            <w:r>
              <w:rPr>
                <w:sz w:val="19"/>
              </w:rPr>
              <w:t>a) Automezzi</w:t>
            </w:r>
          </w:p>
        </w:tc>
        <w:tc>
          <w:tcPr>
            <w:tcW w:w="1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CE2505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101" w:right="0"/>
              <w:jc w:val="left"/>
              <w:rPr>
                <w:sz w:val="19"/>
              </w:rPr>
            </w:pPr>
            <w:r>
              <w:rPr>
                <w:sz w:val="19"/>
              </w:rPr>
              <w:t>b) Attrezzature e apparecchiature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1.017,87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285,60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CE2506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101" w:right="0"/>
              <w:jc w:val="left"/>
              <w:rPr>
                <w:sz w:val="19"/>
              </w:rPr>
            </w:pPr>
            <w:r>
              <w:rPr>
                <w:sz w:val="19"/>
              </w:rPr>
              <w:t>c) Mobili e arredi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CE2506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101" w:right="0"/>
              <w:jc w:val="left"/>
              <w:rPr>
                <w:sz w:val="19"/>
              </w:rPr>
            </w:pPr>
            <w:r>
              <w:rPr>
                <w:sz w:val="19"/>
              </w:rPr>
              <w:t>d) Altri beni materiali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496,07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496,07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CE2507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2101" w:right="0"/>
              <w:jc w:val="left"/>
              <w:rPr>
                <w:sz w:val="19"/>
              </w:rPr>
            </w:pPr>
            <w:r>
              <w:rPr>
                <w:sz w:val="19"/>
              </w:rPr>
              <w:t>e) Immobilizzazioni Immateriali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1.240,58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1.240,21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CE0015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3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quote ammortamento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2.754,52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2.021,88</w:t>
            </w:r>
          </w:p>
        </w:tc>
      </w:tr>
      <w:tr w:rsidR="00B535C2">
        <w:trPr>
          <w:trHeight w:val="225"/>
        </w:trPr>
        <w:tc>
          <w:tcPr>
            <w:tcW w:w="721" w:type="dxa"/>
            <w:tcBorders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CE2104</w:t>
            </w:r>
          </w:p>
        </w:tc>
        <w:tc>
          <w:tcPr>
            <w:tcW w:w="723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5" w:lineRule="exact"/>
              <w:ind w:left="41" w:right="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Quota accantonamenti: </w:t>
            </w:r>
            <w:r>
              <w:rPr>
                <w:sz w:val="19"/>
              </w:rPr>
              <w:t>a) Attività statutarie</w:t>
            </w:r>
          </w:p>
        </w:tc>
        <w:tc>
          <w:tcPr>
            <w:tcW w:w="162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0" w:line="206" w:lineRule="exact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CE2507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59" w:right="0"/>
              <w:jc w:val="left"/>
              <w:rPr>
                <w:sz w:val="19"/>
              </w:rPr>
            </w:pPr>
            <w:r>
              <w:rPr>
                <w:sz w:val="19"/>
              </w:rPr>
              <w:t>b) Acquisti automezzi e attrezzature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44"/>
        </w:trPr>
        <w:tc>
          <w:tcPr>
            <w:tcW w:w="7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CE2508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/>
              <w:ind w:left="2259" w:right="0"/>
              <w:jc w:val="left"/>
              <w:rPr>
                <w:sz w:val="19"/>
              </w:rPr>
            </w:pPr>
            <w:r>
              <w:rPr>
                <w:sz w:val="19"/>
              </w:rPr>
              <w:t>c) Acquisti apparecchiature- mobili ed arredi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B535C2" w:rsidRDefault="001852A6">
            <w:pPr>
              <w:pStyle w:val="TableParagraph"/>
              <w:spacing w:before="5" w:line="220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237"/>
        </w:trPr>
        <w:tc>
          <w:tcPr>
            <w:tcW w:w="7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2"/>
              <w:jc w:val="center"/>
              <w:rPr>
                <w:rFonts w:ascii="Carlito"/>
                <w:sz w:val="19"/>
              </w:rPr>
            </w:pPr>
            <w:r>
              <w:rPr>
                <w:rFonts w:ascii="Carlito"/>
                <w:sz w:val="19"/>
              </w:rPr>
              <w:t>CE2509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" w:line="214" w:lineRule="exact"/>
              <w:ind w:left="2259" w:right="0"/>
              <w:jc w:val="left"/>
              <w:rPr>
                <w:sz w:val="19"/>
              </w:rPr>
            </w:pPr>
            <w:r>
              <w:rPr>
                <w:sz w:val="19"/>
              </w:rPr>
              <w:t>d) Vari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ind w:right="5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spacing w:before="5" w:line="212" w:lineRule="exact"/>
              <w:rPr>
                <w:rFonts w:ascii="Carlito"/>
                <w:sz w:val="19"/>
              </w:rPr>
            </w:pPr>
            <w:r>
              <w:rPr>
                <w:rFonts w:ascii="Carlito"/>
                <w:w w:val="95"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CE0016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3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 accantonamenti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CE2005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4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Spese per consulenze e prestazioni professionali più oneri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4.437,52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3.172,00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CE2006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4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Spese gestione chiamata donatori delegata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311"/>
        </w:trPr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CE2703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4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Rimborsi trasfusionali alle AVIS di base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0,00</w:t>
            </w:r>
          </w:p>
        </w:tc>
      </w:tr>
      <w:tr w:rsidR="00B535C2">
        <w:trPr>
          <w:trHeight w:val="297"/>
        </w:trPr>
        <w:tc>
          <w:tcPr>
            <w:tcW w:w="721" w:type="dxa"/>
            <w:tcBorders>
              <w:top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CE2315</w:t>
            </w:r>
          </w:p>
        </w:tc>
        <w:tc>
          <w:tcPr>
            <w:tcW w:w="7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36"/>
              <w:ind w:left="41" w:right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Sopravvenienze passive e spese varie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ind w:right="5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3.689,39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</w:tcPr>
          <w:p w:rsidR="00B535C2" w:rsidRDefault="001852A6">
            <w:pPr>
              <w:pStyle w:val="TableParagraph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1.264,73</w:t>
            </w:r>
          </w:p>
        </w:tc>
      </w:tr>
      <w:tr w:rsidR="00B535C2">
        <w:trPr>
          <w:trHeight w:val="454"/>
        </w:trPr>
        <w:tc>
          <w:tcPr>
            <w:tcW w:w="721" w:type="dxa"/>
            <w:tcBorders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111"/>
              <w:ind w:right="52"/>
              <w:jc w:val="center"/>
              <w:rPr>
                <w:rFonts w:ascii="Carlito"/>
                <w:b/>
                <w:sz w:val="19"/>
              </w:rPr>
            </w:pPr>
            <w:r>
              <w:rPr>
                <w:rFonts w:ascii="Carlito"/>
                <w:b/>
                <w:sz w:val="19"/>
              </w:rPr>
              <w:t>CE0017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81"/>
              <w:ind w:right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 uscite</w:t>
            </w:r>
          </w:p>
        </w:tc>
        <w:tc>
          <w:tcPr>
            <w:tcW w:w="1623" w:type="dxa"/>
            <w:tcBorders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80"/>
              <w:ind w:right="12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236.353,31</w:t>
            </w: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:rsidR="00B535C2" w:rsidRDefault="001852A6">
            <w:pPr>
              <w:pStyle w:val="TableParagraph"/>
              <w:spacing w:before="80"/>
              <w:ind w:right="1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220.975,46</w:t>
            </w:r>
          </w:p>
        </w:tc>
      </w:tr>
    </w:tbl>
    <w:p w:rsidR="00B535C2" w:rsidRDefault="00B535C2">
      <w:pPr>
        <w:pStyle w:val="Corpotesto"/>
        <w:spacing w:before="10" w:after="1"/>
        <w:rPr>
          <w:rFonts w:ascii="Times New Roman"/>
          <w:b w:val="0"/>
          <w:i w:val="0"/>
          <w:sz w:val="16"/>
        </w:rPr>
      </w:pP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37"/>
        <w:gridCol w:w="1623"/>
        <w:gridCol w:w="1622"/>
      </w:tblGrid>
      <w:tr w:rsidR="00B535C2">
        <w:trPr>
          <w:trHeight w:val="454"/>
        </w:trPr>
        <w:tc>
          <w:tcPr>
            <w:tcW w:w="721" w:type="dxa"/>
            <w:tcBorders>
              <w:right w:val="single" w:sz="8" w:space="0" w:color="000000"/>
            </w:tcBorders>
          </w:tcPr>
          <w:p w:rsidR="00B535C2" w:rsidRDefault="00B535C2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81"/>
              <w:ind w:left="4199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RISULTATO D'ESERCIZIO</w:t>
            </w:r>
          </w:p>
        </w:tc>
        <w:tc>
          <w:tcPr>
            <w:tcW w:w="1623" w:type="dxa"/>
            <w:tcBorders>
              <w:left w:val="single" w:sz="8" w:space="0" w:color="000000"/>
              <w:right w:val="single" w:sz="8" w:space="0" w:color="000000"/>
            </w:tcBorders>
          </w:tcPr>
          <w:p w:rsidR="00B535C2" w:rsidRDefault="001852A6">
            <w:pPr>
              <w:pStyle w:val="TableParagraph"/>
              <w:spacing w:before="80"/>
              <w:ind w:left="529" w:right="0"/>
              <w:jc w:val="lef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-10.799,76</w:t>
            </w:r>
          </w:p>
        </w:tc>
        <w:tc>
          <w:tcPr>
            <w:tcW w:w="1622" w:type="dxa"/>
            <w:tcBorders>
              <w:left w:val="single" w:sz="8" w:space="0" w:color="000000"/>
            </w:tcBorders>
          </w:tcPr>
          <w:p w:rsidR="00B535C2" w:rsidRDefault="001852A6">
            <w:pPr>
              <w:pStyle w:val="TableParagraph"/>
              <w:spacing w:before="80"/>
              <w:ind w:left="529" w:right="0"/>
              <w:jc w:val="left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-24.882,58</w:t>
            </w:r>
          </w:p>
        </w:tc>
      </w:tr>
    </w:tbl>
    <w:p w:rsidR="00B535C2" w:rsidRDefault="00B535C2">
      <w:pPr>
        <w:pStyle w:val="Corpotesto"/>
        <w:rPr>
          <w:rFonts w:ascii="Times New Roman"/>
          <w:b w:val="0"/>
          <w:i w:val="0"/>
          <w:sz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012"/>
      </w:tblGrid>
      <w:tr w:rsidR="00B535C2">
        <w:trPr>
          <w:trHeight w:val="230"/>
        </w:trPr>
        <w:tc>
          <w:tcPr>
            <w:tcW w:w="11012" w:type="dxa"/>
          </w:tcPr>
          <w:p w:rsidR="00B535C2" w:rsidRDefault="001852A6">
            <w:pPr>
              <w:pStyle w:val="TableParagraph"/>
              <w:spacing w:before="0" w:line="211" w:lineRule="exact"/>
              <w:ind w:left="200" w:right="0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Il Bilancio Consuntivo 2019 e lo Stato Patrimoniale al 31/12/2019 sono stati approvati dall’Assemblea dei Soci tenutasi</w:t>
            </w:r>
          </w:p>
        </w:tc>
      </w:tr>
      <w:tr w:rsidR="00B535C2">
        <w:trPr>
          <w:trHeight w:val="249"/>
        </w:trPr>
        <w:tc>
          <w:tcPr>
            <w:tcW w:w="11012" w:type="dxa"/>
          </w:tcPr>
          <w:p w:rsidR="00B535C2" w:rsidRDefault="001852A6">
            <w:pPr>
              <w:pStyle w:val="TableParagraph"/>
              <w:tabs>
                <w:tab w:val="left" w:pos="3684"/>
              </w:tabs>
              <w:spacing w:before="12" w:line="217" w:lineRule="exact"/>
              <w:ind w:left="200" w:right="0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il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giorno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ab/>
            </w:r>
          </w:p>
        </w:tc>
      </w:tr>
      <w:tr w:rsidR="00B535C2">
        <w:trPr>
          <w:trHeight w:val="230"/>
        </w:trPr>
        <w:tc>
          <w:tcPr>
            <w:tcW w:w="11012" w:type="dxa"/>
          </w:tcPr>
          <w:p w:rsidR="00B535C2" w:rsidRDefault="001852A6">
            <w:pPr>
              <w:pStyle w:val="TableParagraph"/>
              <w:spacing w:before="12" w:line="198" w:lineRule="exact"/>
              <w:ind w:left="200" w:right="0"/>
              <w:jc w:val="lef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Il Collegio dei Revisori certifica la regolarità del presente Bilancio Consuntivo 2019 e Stato Patrimoniale al 31/12/2019.</w:t>
            </w:r>
          </w:p>
        </w:tc>
      </w:tr>
    </w:tbl>
    <w:p w:rsidR="00B535C2" w:rsidRDefault="00B535C2">
      <w:pPr>
        <w:pStyle w:val="Corpotesto"/>
        <w:rPr>
          <w:rFonts w:ascii="Times New Roman"/>
          <w:b w:val="0"/>
          <w:i w:val="0"/>
          <w:sz w:val="20"/>
        </w:rPr>
      </w:pPr>
    </w:p>
    <w:p w:rsidR="00B535C2" w:rsidRDefault="00B535C2">
      <w:pPr>
        <w:pStyle w:val="Corpotesto"/>
        <w:spacing w:before="9"/>
        <w:rPr>
          <w:rFonts w:ascii="Times New Roman"/>
          <w:b w:val="0"/>
          <w:i w:val="0"/>
          <w:sz w:val="17"/>
        </w:rPr>
      </w:pPr>
    </w:p>
    <w:p w:rsidR="00B535C2" w:rsidRDefault="001852A6">
      <w:pPr>
        <w:pStyle w:val="Corpotesto"/>
        <w:tabs>
          <w:tab w:val="left" w:pos="6917"/>
        </w:tabs>
        <w:spacing w:before="94"/>
        <w:ind w:left="1264"/>
      </w:pPr>
      <w:r>
        <w:t>I Componenti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Collegio</w:t>
      </w:r>
      <w:r>
        <w:tab/>
        <w:t>Il Presidente del</w:t>
      </w:r>
      <w:r>
        <w:rPr>
          <w:spacing w:val="-3"/>
        </w:rPr>
        <w:t xml:space="preserve"> </w:t>
      </w:r>
      <w:r>
        <w:t>Collegio</w:t>
      </w:r>
    </w:p>
    <w:p w:rsidR="00B535C2" w:rsidRDefault="00B535C2">
      <w:pPr>
        <w:rPr>
          <w:b/>
          <w:i/>
          <w:sz w:val="20"/>
        </w:rPr>
      </w:pPr>
    </w:p>
    <w:p w:rsidR="00B535C2" w:rsidRDefault="008A2B4D">
      <w:pPr>
        <w:spacing w:before="1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179070</wp:posOffset>
                </wp:positionV>
                <wp:extent cx="2757805" cy="1079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C86E9" id="Rectangle 7" o:spid="_x0000_s1026" style="position:absolute;margin-left:17.4pt;margin-top:14.1pt;width:217.1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179070</wp:posOffset>
                </wp:positionV>
                <wp:extent cx="2281555" cy="1079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C7CB" id="Rectangle 6" o:spid="_x0000_s1026" style="position:absolute;margin-left:316.85pt;margin-top:14.1pt;width:179.6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B535C2" w:rsidRDefault="00B535C2">
      <w:pPr>
        <w:rPr>
          <w:b/>
          <w:i/>
          <w:sz w:val="20"/>
        </w:rPr>
      </w:pPr>
    </w:p>
    <w:p w:rsidR="00B535C2" w:rsidRDefault="008A2B4D">
      <w:pPr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141605</wp:posOffset>
                </wp:positionV>
                <wp:extent cx="2757805" cy="1079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5213" id="Rectangle 5" o:spid="_x0000_s1026" style="position:absolute;margin-left:17.4pt;margin-top:11.15pt;width:217.1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B535C2" w:rsidRDefault="00B535C2">
      <w:pPr>
        <w:rPr>
          <w:b/>
          <w:i/>
          <w:sz w:val="20"/>
        </w:rPr>
      </w:pPr>
    </w:p>
    <w:p w:rsidR="00B535C2" w:rsidRDefault="008A2B4D">
      <w:pPr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141605</wp:posOffset>
                </wp:positionV>
                <wp:extent cx="2757805" cy="1079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775B" id="Rectangle 4" o:spid="_x0000_s1026" style="position:absolute;margin-left:17.4pt;margin-top:11.15pt;width:217.15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B535C2" w:rsidRDefault="00B535C2">
      <w:pPr>
        <w:spacing w:before="2"/>
        <w:rPr>
          <w:b/>
          <w:i/>
          <w:sz w:val="11"/>
        </w:rPr>
      </w:pPr>
    </w:p>
    <w:p w:rsidR="00B535C2" w:rsidRDefault="001852A6">
      <w:pPr>
        <w:pStyle w:val="Corpotesto"/>
        <w:tabs>
          <w:tab w:val="left" w:pos="7481"/>
        </w:tabs>
        <w:spacing w:before="94"/>
        <w:ind w:left="1924"/>
      </w:pPr>
      <w:r>
        <w:t>Il</w:t>
      </w:r>
      <w:r>
        <w:rPr>
          <w:spacing w:val="-2"/>
        </w:rPr>
        <w:t xml:space="preserve"> </w:t>
      </w:r>
      <w:r>
        <w:t>Tesoriere</w:t>
      </w:r>
      <w:r>
        <w:tab/>
        <w:t>Il</w:t>
      </w:r>
      <w:r>
        <w:rPr>
          <w:spacing w:val="-2"/>
        </w:rPr>
        <w:t xml:space="preserve"> </w:t>
      </w:r>
      <w:r>
        <w:t>Presidente</w:t>
      </w:r>
    </w:p>
    <w:p w:rsidR="00B535C2" w:rsidRDefault="00B535C2">
      <w:pPr>
        <w:rPr>
          <w:b/>
          <w:i/>
          <w:sz w:val="20"/>
        </w:rPr>
      </w:pPr>
    </w:p>
    <w:p w:rsidR="00B535C2" w:rsidRDefault="008A2B4D">
      <w:pPr>
        <w:spacing w:before="1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179070</wp:posOffset>
                </wp:positionV>
                <wp:extent cx="2757805" cy="1079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4F67" id="Rectangle 3" o:spid="_x0000_s1026" style="position:absolute;margin-left:17.4pt;margin-top:14.1pt;width:217.15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179070</wp:posOffset>
                </wp:positionV>
                <wp:extent cx="2281555" cy="1079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4543" id="Rectangle 2" o:spid="_x0000_s1026" style="position:absolute;margin-left:316.85pt;margin-top:14.1pt;width:179.65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sectPr w:rsidR="00B535C2">
      <w:pgSz w:w="11910" w:h="16840"/>
      <w:pgMar w:top="1040" w:right="200" w:bottom="460" w:left="80" w:header="328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A6" w:rsidRDefault="001852A6">
      <w:r>
        <w:separator/>
      </w:r>
    </w:p>
  </w:endnote>
  <w:endnote w:type="continuationSeparator" w:id="0">
    <w:p w:rsidR="001852A6" w:rsidRDefault="001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C2" w:rsidRDefault="008A2B4D">
    <w:pPr>
      <w:pStyle w:val="Corpotesto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10386695</wp:posOffset>
              </wp:positionV>
              <wp:extent cx="64706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5C2" w:rsidRDefault="001852A6">
                          <w:pPr>
                            <w:spacing w:line="213" w:lineRule="exact"/>
                            <w:ind w:left="20"/>
                            <w:rPr>
                              <w:rFonts w:ascii="Carlito"/>
                              <w:sz w:val="19"/>
                            </w:rPr>
                          </w:pPr>
                          <w:r>
                            <w:rPr>
                              <w:rFonts w:ascii="Carlito"/>
                              <w:sz w:val="19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sz w:val="19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1.8pt;margin-top:817.85pt;width:50.95pt;height:11.5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" filled="f" stroked="f">
              <v:textbox inset="0,0,0,0">
                <w:txbxContent>
                  <w:p w:rsidR="00B535C2" w:rsidRDefault="001852A6">
                    <w:pPr>
                      <w:spacing w:line="213" w:lineRule="exact"/>
                      <w:ind w:left="20"/>
                      <w:rPr>
                        <w:rFonts w:ascii="Carlito"/>
                        <w:sz w:val="19"/>
                      </w:rPr>
                    </w:pPr>
                    <w:r>
                      <w:rPr>
                        <w:rFonts w:ascii="Carlito"/>
                        <w:sz w:val="19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sz w:val="19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A6" w:rsidRDefault="001852A6">
      <w:r>
        <w:separator/>
      </w:r>
    </w:p>
  </w:footnote>
  <w:footnote w:type="continuationSeparator" w:id="0">
    <w:p w:rsidR="001852A6" w:rsidRDefault="0018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C2" w:rsidRDefault="008A2B4D">
    <w:pPr>
      <w:pStyle w:val="Corpotesto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3968" behindDoc="1" locked="0" layoutInCell="1" allowOverlap="1">
              <wp:simplePos x="0" y="0"/>
              <wp:positionH relativeFrom="page">
                <wp:posOffset>2326640</wp:posOffset>
              </wp:positionH>
              <wp:positionV relativeFrom="page">
                <wp:posOffset>195580</wp:posOffset>
              </wp:positionV>
              <wp:extent cx="2894965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5C2" w:rsidRDefault="001852A6">
                          <w:pPr>
                            <w:spacing w:line="406" w:lineRule="exact"/>
                            <w:ind w:left="20"/>
                            <w:rPr>
                              <w:rFonts w:ascii="Carlito"/>
                              <w:b/>
                              <w:sz w:val="38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38"/>
                            </w:rPr>
                            <w:t>AVIS COMUNALE DI BRESCIA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2pt;margin-top:15.4pt;width:227.95pt;height:21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" filled="f" stroked="f">
              <v:textbox inset="0,0,0,0">
                <w:txbxContent>
                  <w:p w:rsidR="00B535C2" w:rsidRDefault="001852A6">
                    <w:pPr>
                      <w:spacing w:line="406" w:lineRule="exact"/>
                      <w:ind w:left="20"/>
                      <w:rPr>
                        <w:rFonts w:ascii="Carlito"/>
                        <w:b/>
                        <w:sz w:val="38"/>
                      </w:rPr>
                    </w:pPr>
                    <w:r>
                      <w:rPr>
                        <w:rFonts w:ascii="Carlito"/>
                        <w:b/>
                        <w:sz w:val="38"/>
                      </w:rPr>
                      <w:t>AVIS COMUNALE DI BRESCIA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C2"/>
    <w:rsid w:val="001852A6"/>
    <w:rsid w:val="008A2B4D"/>
    <w:rsid w:val="00B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6963E-FBF7-4077-BCC5-8201C0D2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9"/>
      <w:szCs w:val="19"/>
    </w:rPr>
  </w:style>
  <w:style w:type="paragraph" w:styleId="Titolo">
    <w:name w:val="Title"/>
    <w:basedOn w:val="Normale"/>
    <w:uiPriority w:val="10"/>
    <w:qFormat/>
    <w:pPr>
      <w:spacing w:line="406" w:lineRule="exact"/>
      <w:ind w:left="20"/>
    </w:pPr>
    <w:rPr>
      <w:rFonts w:ascii="Carlito" w:eastAsia="Carlito" w:hAnsi="Carlito" w:cs="Carlito"/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8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aviscom</cp:lastModifiedBy>
  <cp:revision>2</cp:revision>
  <dcterms:created xsi:type="dcterms:W3CDTF">2020-02-03T09:01:00Z</dcterms:created>
  <dcterms:modified xsi:type="dcterms:W3CDTF">2020-02-03T09:01:00Z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2020-02-03T00:00:00Z</vt:filetime>
  </property>
</Properties>
</file>