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ED" w:rsidRPr="00896585" w:rsidRDefault="00647DED" w:rsidP="00647DED">
      <w:pPr>
        <w:spacing w:line="460" w:lineRule="exact"/>
        <w:jc w:val="center"/>
        <w:rPr>
          <w:b/>
          <w:sz w:val="18"/>
          <w:szCs w:val="18"/>
          <w:u w:val="single"/>
        </w:rPr>
      </w:pPr>
      <w:r w:rsidRPr="00896585">
        <w:rPr>
          <w:b/>
          <w:sz w:val="18"/>
          <w:szCs w:val="18"/>
          <w:u w:val="single"/>
        </w:rPr>
        <w:t>A.V.I.S. COMUNALE BRESCIA</w:t>
      </w:r>
    </w:p>
    <w:p w:rsidR="00647DED" w:rsidRPr="00896585" w:rsidRDefault="00647DED" w:rsidP="00647DED">
      <w:pPr>
        <w:spacing w:line="460" w:lineRule="exact"/>
        <w:jc w:val="center"/>
        <w:rPr>
          <w:b/>
          <w:sz w:val="18"/>
          <w:szCs w:val="18"/>
        </w:rPr>
      </w:pPr>
      <w:r w:rsidRPr="00896585">
        <w:rPr>
          <w:b/>
          <w:sz w:val="18"/>
          <w:szCs w:val="18"/>
        </w:rPr>
        <w:t>NOTA INTEGRATIVA AL BILANCIO CHIUSO 31/12/201</w:t>
      </w:r>
      <w:r>
        <w:rPr>
          <w:b/>
          <w:sz w:val="18"/>
          <w:szCs w:val="18"/>
        </w:rPr>
        <w:t>8</w:t>
      </w:r>
    </w:p>
    <w:p w:rsidR="00647DED" w:rsidRDefault="00647DED" w:rsidP="00647DED">
      <w:pPr>
        <w:spacing w:before="240" w:line="360" w:lineRule="auto"/>
        <w:jc w:val="both"/>
      </w:pPr>
    </w:p>
    <w:p w:rsidR="00647DED" w:rsidRPr="00647DED" w:rsidRDefault="00647DED" w:rsidP="00647DED">
      <w:pPr>
        <w:spacing w:before="240" w:line="360" w:lineRule="auto"/>
        <w:jc w:val="both"/>
      </w:pPr>
      <w:r w:rsidRPr="00647DED">
        <w:t>Signore e signori Soci dell’Avis,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ab/>
        <w:t>il Bilancio chiuso al 31/12/2018, come per gli anni precedenti, è stato redatto secondo lo schema suggerito dall’ A.V.I.S. Nazionale e riporta, per un’immediata comparazione, i dati relativi all’esercizio precedente.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 xml:space="preserve">Il risultato negativo di €uro 24.883 trova principalmente spiegazione – come per l’anno precedente – nel contributo di solidarietà pagato a favore dell’AVIS PROVINCIALE DI BRESCIA per complessivi €uro 18.510 (che si aggiunge al contributo ordinario di €uro 9.296). 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Inoltre grava ulteriormente sul conto economico l’incremento dei costi del personale riconducibile essenzialmente all’entrata a regime nel 2018 di una dipendente part-time assunta nel giugno 2017. Tra le entrate del 2018 si segnala l’incasso dei contributi 5x1000 relativi agli anni 2015-2016 per €uro 21.213 (contro €uro 20.353 nell’anno precedente).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Sul fronte dei proventi da attività trasfusionale si registra un leggero incremento, da €uro 168.736 nel 2017 a €uro 173.265 nel 2018, dovuto essenzialmente ad un aumento delle donazioni di sangue raccolte nel 2018 rispetto al 2017.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Tra le uscite del 2018 si segnala, oltre all’aumento delle spese sanitarie (passate da €uro 41.175 nel 2017 ad €uro 45.146 nel 2018), l’incremento delle spese di propaganda (passate da €uro 13.155 nel 2017 ad €uro 18.202 nel 2018) dovuto principalmente alle campagne di sensibilizzazione tradizionali, su Web e tramite sms.. Le spese di rappresentanza sono pari ad €uro 705.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Tra i crediti si segnala l’importo di complessivi €uro 37.875 nei confronti dell’AVIS PROVINCIALE DI BRESCIA.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Tra le attività liquide i dati più significativi sono rappresentati dal saldo del conto BANCA, pari a €uro 15.497, cui devono aggiungersi TITOLI per €uro 50.000 a garanzia del Fondo di Trattamento di Fine Rapporto del personale dipendente.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Complessivamente il Patrimonio al 31/12/2018 ammonta a €uro 60.218, già al netto della copertura del disavanzo del 2018.</w:t>
      </w:r>
    </w:p>
    <w:p w:rsidR="00647DED" w:rsidRPr="00647DED" w:rsidRDefault="00647DED" w:rsidP="00647DED">
      <w:pPr>
        <w:spacing w:before="240" w:after="0" w:line="360" w:lineRule="auto"/>
        <w:jc w:val="both"/>
      </w:pPr>
      <w:r w:rsidRPr="00647DED">
        <w:t>Cari Soci,</w:t>
      </w:r>
    </w:p>
    <w:p w:rsidR="00647DED" w:rsidRPr="00647DED" w:rsidRDefault="00647DED" w:rsidP="00647DED">
      <w:pPr>
        <w:spacing w:after="0" w:line="360" w:lineRule="auto"/>
        <w:jc w:val="both"/>
      </w:pPr>
      <w:r w:rsidRPr="00647DED">
        <w:t>Vi invitiamo a deliberare la copertura del disavanzo 2018 di €uro 24.882,58 mediante l’utilizzo di riserve per pari importo.</w:t>
      </w:r>
    </w:p>
    <w:p w:rsidR="00647DED" w:rsidRDefault="00647DED" w:rsidP="00647DED">
      <w:pPr>
        <w:spacing w:after="0" w:line="360" w:lineRule="auto"/>
        <w:jc w:val="both"/>
        <w:rPr>
          <w:sz w:val="24"/>
          <w:szCs w:val="24"/>
        </w:rPr>
      </w:pPr>
    </w:p>
    <w:p w:rsidR="009C49E7" w:rsidRDefault="00647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Consiglio Direttivo</w:t>
      </w:r>
      <w:bookmarkStart w:id="0" w:name="_GoBack"/>
      <w:bookmarkEnd w:id="0"/>
    </w:p>
    <w:sectPr w:rsidR="009C4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D"/>
    <w:rsid w:val="00647DED"/>
    <w:rsid w:val="009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D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D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AvisCom</dc:creator>
  <cp:lastModifiedBy>AvisCom</cp:lastModifiedBy>
  <cp:revision>1</cp:revision>
  <cp:lastPrinted>2019-02-11T10:09:00Z</cp:lastPrinted>
  <dcterms:created xsi:type="dcterms:W3CDTF">2019-02-11T10:07:00Z</dcterms:created>
  <dcterms:modified xsi:type="dcterms:W3CDTF">2019-02-11T10:12:00Z</dcterms:modified>
</cp:coreProperties>
</file>