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85" w:rsidRPr="00896585" w:rsidRDefault="00896585" w:rsidP="00896585">
      <w:pPr>
        <w:spacing w:line="460" w:lineRule="exact"/>
        <w:jc w:val="center"/>
        <w:rPr>
          <w:b/>
          <w:sz w:val="18"/>
          <w:szCs w:val="18"/>
          <w:u w:val="single"/>
        </w:rPr>
      </w:pPr>
      <w:r w:rsidRPr="00896585">
        <w:rPr>
          <w:b/>
          <w:sz w:val="18"/>
          <w:szCs w:val="18"/>
          <w:u w:val="single"/>
        </w:rPr>
        <w:t>A.V.I.S. COMUNALE BRESCIA</w:t>
      </w:r>
    </w:p>
    <w:p w:rsidR="00896585" w:rsidRPr="00896585" w:rsidRDefault="00896585" w:rsidP="00896585">
      <w:pPr>
        <w:spacing w:line="460" w:lineRule="exact"/>
        <w:jc w:val="center"/>
        <w:rPr>
          <w:b/>
          <w:sz w:val="18"/>
          <w:szCs w:val="18"/>
        </w:rPr>
      </w:pPr>
      <w:r w:rsidRPr="00896585">
        <w:rPr>
          <w:b/>
          <w:sz w:val="18"/>
          <w:szCs w:val="18"/>
        </w:rPr>
        <w:t>NOTA INTEGRATIVA AL BILANCIO CHIUSO 31/12/2017</w:t>
      </w:r>
    </w:p>
    <w:p w:rsidR="00896585" w:rsidRPr="00896585" w:rsidRDefault="00896585" w:rsidP="00896585">
      <w:pPr>
        <w:spacing w:line="460" w:lineRule="exact"/>
        <w:rPr>
          <w:sz w:val="20"/>
          <w:szCs w:val="20"/>
        </w:rPr>
      </w:pPr>
      <w:r w:rsidRPr="00896585">
        <w:rPr>
          <w:sz w:val="20"/>
          <w:szCs w:val="20"/>
        </w:rPr>
        <w:t>Signore e signori soci dell’Avis</w:t>
      </w:r>
    </w:p>
    <w:p w:rsidR="00896585" w:rsidRPr="00896585" w:rsidRDefault="00896585" w:rsidP="00896585">
      <w:pPr>
        <w:spacing w:line="460" w:lineRule="exact"/>
        <w:ind w:firstLine="708"/>
        <w:jc w:val="both"/>
        <w:rPr>
          <w:sz w:val="20"/>
          <w:szCs w:val="20"/>
        </w:rPr>
      </w:pPr>
      <w:r w:rsidRPr="00896585">
        <w:rPr>
          <w:sz w:val="20"/>
          <w:szCs w:val="20"/>
        </w:rPr>
        <w:t>il bilancio al 31/12/2017, come per gli anni precedenti, è stato redatto secondo lo schema suggerito dall’A.V.I.S. Nazionale e riporta, per un’immediata comparazione, i dati relativi all’esercizio precedente.</w:t>
      </w:r>
    </w:p>
    <w:p w:rsidR="00896585" w:rsidRPr="00896585" w:rsidRDefault="00896585" w:rsidP="00896585">
      <w:pPr>
        <w:spacing w:line="460" w:lineRule="exact"/>
        <w:jc w:val="both"/>
        <w:rPr>
          <w:sz w:val="20"/>
          <w:szCs w:val="20"/>
        </w:rPr>
      </w:pPr>
      <w:r w:rsidRPr="00896585">
        <w:rPr>
          <w:sz w:val="20"/>
          <w:szCs w:val="20"/>
        </w:rPr>
        <w:t>Il risultato, negativo per  Euro 19.872,36,  trova spiegazione nell’incremento dei  costi relativi alle Spese Generali ed all’incremento dei costi del personale dovuti ad una risorsa in più a part- time dal mese di maggio 2017. Inoltre nel passato esercizio è stato riconosciuto all’Avis provinciale un contributo di solidarietà di € 18.032,00 che si aggiunge al contributo ordinario di € 10.272,98.</w:t>
      </w:r>
    </w:p>
    <w:p w:rsidR="00896585" w:rsidRPr="00896585" w:rsidRDefault="00896585" w:rsidP="00896585">
      <w:pPr>
        <w:spacing w:line="460" w:lineRule="exact"/>
        <w:jc w:val="both"/>
        <w:rPr>
          <w:sz w:val="20"/>
          <w:szCs w:val="20"/>
        </w:rPr>
      </w:pPr>
      <w:r w:rsidRPr="00896585">
        <w:rPr>
          <w:sz w:val="20"/>
          <w:szCs w:val="20"/>
        </w:rPr>
        <w:t xml:space="preserve">Sul fronte dei proventi da attività trasfusionale vi è stato un leggero decremento, da € 172.781,80 nel 2016 ad € 168.736,50 nel 2017 dovuto essenzialmente ad un calo delle donazioni in aferesi non gestite direttamente dall’Avis Comunale di Brescia. </w:t>
      </w:r>
    </w:p>
    <w:p w:rsidR="00896585" w:rsidRPr="00896585" w:rsidRDefault="00896585" w:rsidP="00896585">
      <w:pPr>
        <w:spacing w:line="460" w:lineRule="exact"/>
        <w:jc w:val="both"/>
        <w:rPr>
          <w:sz w:val="20"/>
          <w:szCs w:val="20"/>
        </w:rPr>
      </w:pPr>
      <w:r w:rsidRPr="00896585">
        <w:rPr>
          <w:sz w:val="20"/>
          <w:szCs w:val="20"/>
        </w:rPr>
        <w:t xml:space="preserve">L’incremento delle Spese generali (da € 19.592,01 nel 2016 a € 30.880,41 nel 2017) è stato determinato dalle spese postali in occasione dell’assemblea per il rinnovo delle cariche, e dall’aumento delle spese di cancelleria dovuto alla sostituzione delle cartelle dei donatori che dovranno essere conservate in archivio per 30 anni. Si sono incrementate le spese telefoniche per l’acquisto, fatto nel 2017, di uno stock di SMS che verranno utilizzati anche nei prossimi esercizi per la chiamata dei donatori. </w:t>
      </w:r>
    </w:p>
    <w:p w:rsidR="00896585" w:rsidRPr="00896585" w:rsidRDefault="00896585" w:rsidP="00896585">
      <w:pPr>
        <w:spacing w:line="460" w:lineRule="exact"/>
        <w:jc w:val="both"/>
        <w:rPr>
          <w:sz w:val="20"/>
          <w:szCs w:val="20"/>
        </w:rPr>
      </w:pPr>
      <w:r w:rsidRPr="00896585">
        <w:rPr>
          <w:sz w:val="20"/>
          <w:szCs w:val="20"/>
        </w:rPr>
        <w:t xml:space="preserve">Le spese di manutenzione si sono ridotte ad € 6.422,85 (€ 8.315,88 nel 2016). </w:t>
      </w:r>
    </w:p>
    <w:p w:rsidR="00896585" w:rsidRPr="00896585" w:rsidRDefault="00896585" w:rsidP="00896585">
      <w:pPr>
        <w:spacing w:line="460" w:lineRule="exact"/>
        <w:jc w:val="both"/>
        <w:rPr>
          <w:sz w:val="20"/>
          <w:szCs w:val="20"/>
        </w:rPr>
      </w:pPr>
      <w:r w:rsidRPr="00896585">
        <w:rPr>
          <w:sz w:val="20"/>
          <w:szCs w:val="20"/>
        </w:rPr>
        <w:t xml:space="preserve">Nel 2017 sono stati incassati i contributi per 5x1000 relativi all’esercizi 2015  per l’importo complessivo di € 20.352,84. </w:t>
      </w:r>
    </w:p>
    <w:p w:rsidR="00896585" w:rsidRPr="00896585" w:rsidRDefault="00896585" w:rsidP="00896585">
      <w:pPr>
        <w:spacing w:line="460" w:lineRule="exact"/>
        <w:jc w:val="both"/>
        <w:rPr>
          <w:sz w:val="20"/>
          <w:szCs w:val="20"/>
        </w:rPr>
      </w:pPr>
      <w:r w:rsidRPr="00896585">
        <w:rPr>
          <w:sz w:val="20"/>
          <w:szCs w:val="20"/>
        </w:rPr>
        <w:t>Tra i crediti segnaliamo l’importo di € 37.415,38 nei confronti dell’Avis provinciale di Brescia.</w:t>
      </w:r>
    </w:p>
    <w:p w:rsidR="00896585" w:rsidRPr="00896585" w:rsidRDefault="00896585" w:rsidP="00896585">
      <w:pPr>
        <w:spacing w:line="460" w:lineRule="exact"/>
        <w:jc w:val="both"/>
        <w:rPr>
          <w:sz w:val="20"/>
          <w:szCs w:val="20"/>
        </w:rPr>
      </w:pPr>
      <w:r w:rsidRPr="00896585">
        <w:rPr>
          <w:sz w:val="20"/>
          <w:szCs w:val="20"/>
        </w:rPr>
        <w:t>Nelle attività liquide i dati più significativi sono rappresentati dal saldo del conto Banca pari ad Euro 38.019,49 cui devono aggiungersi titoli per € 50.000,00 a garanzia del Fondo di Trattamento di Fine Rapporto del personale dipendente. Le spese di rappresentanza sono pari a € 75,00.Complessivamente il Patrimonio al 31.12.2017 ammonta a € 85.100,50 al netto del disavanzo del 2017.</w:t>
      </w:r>
    </w:p>
    <w:p w:rsidR="00896585" w:rsidRPr="00896585" w:rsidRDefault="00896585" w:rsidP="00896585">
      <w:pPr>
        <w:spacing w:line="460" w:lineRule="exact"/>
        <w:jc w:val="both"/>
        <w:rPr>
          <w:sz w:val="20"/>
          <w:szCs w:val="20"/>
        </w:rPr>
      </w:pPr>
      <w:r w:rsidRPr="00896585">
        <w:rPr>
          <w:sz w:val="20"/>
          <w:szCs w:val="20"/>
        </w:rPr>
        <w:t>Cari soci,</w:t>
      </w:r>
    </w:p>
    <w:p w:rsidR="00896585" w:rsidRPr="00896585" w:rsidRDefault="00896585" w:rsidP="00896585">
      <w:pPr>
        <w:spacing w:line="460" w:lineRule="exact"/>
        <w:jc w:val="both"/>
        <w:rPr>
          <w:sz w:val="20"/>
          <w:szCs w:val="20"/>
        </w:rPr>
      </w:pPr>
      <w:r w:rsidRPr="00896585">
        <w:rPr>
          <w:sz w:val="20"/>
          <w:szCs w:val="20"/>
        </w:rPr>
        <w:t>Vi invitiamo a deliberare la copertura del disavanzo 2017 di € 19.872,36 mediante utilizzo delle riserve per pari importo.</w:t>
      </w:r>
    </w:p>
    <w:p w:rsidR="00896585" w:rsidRPr="00896585" w:rsidRDefault="00896585" w:rsidP="00896585">
      <w:pPr>
        <w:spacing w:line="460" w:lineRule="exact"/>
        <w:jc w:val="both"/>
        <w:rPr>
          <w:sz w:val="20"/>
          <w:szCs w:val="20"/>
        </w:rPr>
      </w:pPr>
      <w:r w:rsidRPr="00896585">
        <w:rPr>
          <w:sz w:val="20"/>
          <w:szCs w:val="20"/>
        </w:rPr>
        <w:t xml:space="preserve">                                                                                           Il Consiglio Direttivo</w:t>
      </w:r>
    </w:p>
    <w:p w:rsidR="00930CF2" w:rsidRPr="00896585" w:rsidRDefault="00930CF2">
      <w:pPr>
        <w:rPr>
          <w:sz w:val="20"/>
          <w:szCs w:val="20"/>
        </w:rPr>
      </w:pPr>
      <w:bookmarkStart w:id="0" w:name="_GoBack"/>
      <w:bookmarkEnd w:id="0"/>
    </w:p>
    <w:sectPr w:rsidR="00930CF2" w:rsidRPr="00896585" w:rsidSect="00B771B6">
      <w:pgSz w:w="11906" w:h="16838"/>
      <w:pgMar w:top="1418"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96"/>
    <w:rsid w:val="00230B96"/>
    <w:rsid w:val="00896585"/>
    <w:rsid w:val="00930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58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58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AvisCom</dc:creator>
  <cp:lastModifiedBy>AvisCom</cp:lastModifiedBy>
  <cp:revision>2</cp:revision>
  <cp:lastPrinted>2018-02-20T09:31:00Z</cp:lastPrinted>
  <dcterms:created xsi:type="dcterms:W3CDTF">2018-02-20T09:28:00Z</dcterms:created>
  <dcterms:modified xsi:type="dcterms:W3CDTF">2018-02-20T09:31:00Z</dcterms:modified>
</cp:coreProperties>
</file>